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F39" w:rsidRDefault="00520750" w:rsidP="00520750">
      <w:pPr>
        <w:jc w:val="center"/>
        <w:rPr>
          <w:b/>
          <w:u w:val="single"/>
        </w:rPr>
      </w:pPr>
      <w:r w:rsidRPr="00520750">
        <w:rPr>
          <w:b/>
          <w:u w:val="single"/>
        </w:rPr>
        <w:t xml:space="preserve">Communication importante </w:t>
      </w:r>
      <w:r w:rsidR="00DD6BE7">
        <w:rPr>
          <w:b/>
          <w:u w:val="single"/>
        </w:rPr>
        <w:t xml:space="preserve">concernant les mesures relatives à </w:t>
      </w:r>
      <w:r w:rsidRPr="00520750">
        <w:rPr>
          <w:b/>
          <w:u w:val="single"/>
        </w:rPr>
        <w:t>l’enseignement inclusif du Règlement d’Ordre Intérieur des institutions d’Enseignement</w:t>
      </w:r>
      <w:r>
        <w:rPr>
          <w:b/>
          <w:u w:val="single"/>
        </w:rPr>
        <w:t xml:space="preserve"> pour Adultes</w:t>
      </w:r>
    </w:p>
    <w:p w:rsidR="00520750" w:rsidRDefault="00520750" w:rsidP="00520750">
      <w:pPr>
        <w:jc w:val="center"/>
        <w:rPr>
          <w:b/>
          <w:u w:val="single"/>
        </w:rPr>
      </w:pPr>
    </w:p>
    <w:p w:rsidR="00520750" w:rsidRDefault="00520750" w:rsidP="006322FC">
      <w:pPr>
        <w:jc w:val="both"/>
      </w:pPr>
      <w:r>
        <w:t xml:space="preserve">Le Règlement d’Ordre Intérieur des institutions d’Enseignement pour Adultes applicable durant l’année scolaire 2025-2026 (disponible sur le site etudierenhainaut), adopté par le Conseil provincial en date du 24 juin 2025 fixe, en son article 19, </w:t>
      </w:r>
      <w:r w:rsidR="00DD6BE7">
        <w:t xml:space="preserve"> les mesures relatives à l’enseignement inclusif, et plus particulièrement, </w:t>
      </w:r>
      <w:r>
        <w:t xml:space="preserve">la demande d’aménagement du cursus, de recours et d’accompagnement pédagogique en matière d’enseignement inclusif. </w:t>
      </w:r>
    </w:p>
    <w:p w:rsidR="00520750" w:rsidRDefault="00520750" w:rsidP="006322FC">
      <w:pPr>
        <w:jc w:val="both"/>
      </w:pPr>
      <w:r>
        <w:t xml:space="preserve">Par le décret du 16 juillet 2025 portant diverses mesures relatives à l’enseignement, la Communauté française a apporté plusieurs modifications au décret du 30 juin 2016 relatif à l’enseignement </w:t>
      </w:r>
      <w:r w:rsidR="00DD6BE7">
        <w:t>pour adultes</w:t>
      </w:r>
      <w:r>
        <w:t xml:space="preserve"> inclusif, transposé au sein du Règlement d’Ordre Intérieur des institutions d’Enseignement pour Adultes de la Province de Hainaut. </w:t>
      </w:r>
    </w:p>
    <w:p w:rsidR="006322FC" w:rsidRDefault="000214C9" w:rsidP="006322FC">
      <w:pPr>
        <w:jc w:val="both"/>
      </w:pPr>
      <w:r>
        <w:t xml:space="preserve">Vous trouverez ci-dessous, pour cette année scolaire 2025-2026, la version adaptée de l’article 19 du Règlement d’Ordre Intérieur des institutions d’Enseignement pour Adultes : </w:t>
      </w:r>
    </w:p>
    <w:p w:rsidR="000214C9" w:rsidRPr="000214C9" w:rsidRDefault="000214C9" w:rsidP="006322FC">
      <w:pPr>
        <w:jc w:val="both"/>
        <w:rPr>
          <w:b/>
          <w:u w:val="single"/>
        </w:rPr>
      </w:pPr>
      <w:r w:rsidRPr="000214C9">
        <w:rPr>
          <w:b/>
          <w:u w:val="single"/>
        </w:rPr>
        <w:t>Article 19 – De l’enseignement inclusif</w:t>
      </w:r>
    </w:p>
    <w:p w:rsidR="000214C9" w:rsidRPr="00DD6BE7" w:rsidRDefault="000214C9" w:rsidP="006322FC">
      <w:pPr>
        <w:jc w:val="both"/>
        <w:rPr>
          <w:b/>
          <w:i/>
        </w:rPr>
      </w:pPr>
      <w:r w:rsidRPr="00DD6BE7">
        <w:rPr>
          <w:b/>
          <w:i/>
        </w:rPr>
        <w:t>§1 – Demande d’aménagement du cursus</w:t>
      </w:r>
    </w:p>
    <w:p w:rsidR="000214C9" w:rsidRPr="00DD6BE7" w:rsidRDefault="007F6ABD" w:rsidP="006322FC">
      <w:pPr>
        <w:jc w:val="both"/>
        <w:rPr>
          <w:i/>
        </w:rPr>
      </w:pPr>
      <w:r w:rsidRPr="00DD6BE7">
        <w:rPr>
          <w:i/>
        </w:rPr>
        <w:t xml:space="preserve">Conformément au Décret relatif à l’enseignement pour adultes inclusif du 30 juin 2016, tout étudiant en situation de handicap souhaitant un ou plusieurs aménagement de son cursus doit en faire la demande, par courrier électronique ou par courrier postal, auprès du SAPEPS – Inclusion PromSoc, au moyen du formulaire ad hoc disponible : </w:t>
      </w:r>
    </w:p>
    <w:p w:rsidR="007F6ABD" w:rsidRPr="00DD6BE7" w:rsidRDefault="007F6ABD" w:rsidP="007F6ABD">
      <w:pPr>
        <w:pStyle w:val="Paragraphedeliste"/>
        <w:numPr>
          <w:ilvl w:val="0"/>
          <w:numId w:val="1"/>
        </w:numPr>
        <w:jc w:val="both"/>
        <w:rPr>
          <w:i/>
        </w:rPr>
      </w:pPr>
      <w:r w:rsidRPr="00DD6BE7">
        <w:rPr>
          <w:i/>
        </w:rPr>
        <w:t xml:space="preserve">Sur l’eCampus Promotion Sociale ; </w:t>
      </w:r>
    </w:p>
    <w:p w:rsidR="007F6ABD" w:rsidRPr="00DD6BE7" w:rsidRDefault="007F6ABD" w:rsidP="007F6ABD">
      <w:pPr>
        <w:pStyle w:val="Paragraphedeliste"/>
        <w:numPr>
          <w:ilvl w:val="0"/>
          <w:numId w:val="1"/>
        </w:numPr>
        <w:jc w:val="both"/>
        <w:rPr>
          <w:i/>
        </w:rPr>
      </w:pPr>
      <w:r w:rsidRPr="00DD6BE7">
        <w:rPr>
          <w:i/>
        </w:rPr>
        <w:t xml:space="preserve">Sur demande au secrétariat des étudiants ; </w:t>
      </w:r>
    </w:p>
    <w:p w:rsidR="007F6ABD" w:rsidRPr="00DD6BE7" w:rsidRDefault="007F6ABD" w:rsidP="007F6ABD">
      <w:pPr>
        <w:pStyle w:val="Paragraphedeliste"/>
        <w:numPr>
          <w:ilvl w:val="0"/>
          <w:numId w:val="1"/>
        </w:numPr>
        <w:jc w:val="both"/>
        <w:rPr>
          <w:i/>
        </w:rPr>
      </w:pPr>
      <w:r w:rsidRPr="00DD6BE7">
        <w:rPr>
          <w:i/>
        </w:rPr>
        <w:t xml:space="preserve">par mail auprès de la personne de référence pour l’enseignement inclusif. </w:t>
      </w:r>
    </w:p>
    <w:p w:rsidR="007F6ABD" w:rsidRPr="00DD6BE7" w:rsidRDefault="007F6ABD" w:rsidP="007F6ABD">
      <w:pPr>
        <w:jc w:val="both"/>
        <w:rPr>
          <w:i/>
        </w:rPr>
      </w:pPr>
      <w:r w:rsidRPr="00DD6BE7">
        <w:rPr>
          <w:i/>
        </w:rPr>
        <w:t xml:space="preserve">Un aménagement </w:t>
      </w:r>
      <w:r w:rsidR="00A45D6B">
        <w:rPr>
          <w:i/>
        </w:rPr>
        <w:t xml:space="preserve">raisonnable peut être matériel ou </w:t>
      </w:r>
      <w:r w:rsidRPr="00DD6BE7">
        <w:rPr>
          <w:i/>
        </w:rPr>
        <w:t xml:space="preserve">pédagogique. Il ne remet pas en cause les acquis d’apprentissage définis dans les dossiers pédagogiques, mais porte sur la manière d’y accéder et de les évaluer. </w:t>
      </w:r>
    </w:p>
    <w:p w:rsidR="007F6ABD" w:rsidRPr="00DD6BE7" w:rsidRDefault="007F6ABD" w:rsidP="007F6ABD">
      <w:pPr>
        <w:jc w:val="both"/>
        <w:rPr>
          <w:i/>
        </w:rPr>
      </w:pPr>
      <w:r w:rsidRPr="00DD6BE7">
        <w:rPr>
          <w:i/>
        </w:rPr>
        <w:t xml:space="preserve">Le décret en vigueur et ses annexes éventuelles qui précisent les modalités d’introduction d’une demande d’aménagement raisonnable et les modalités d’application d’un recours contre un refus d’aménagement raisonnable seront communiquées par voie d’affichage.  </w:t>
      </w:r>
    </w:p>
    <w:p w:rsidR="007F6ABD" w:rsidRPr="00DD6BE7" w:rsidRDefault="007F6ABD" w:rsidP="007F6ABD">
      <w:pPr>
        <w:jc w:val="both"/>
        <w:rPr>
          <w:b/>
          <w:i/>
        </w:rPr>
      </w:pPr>
      <w:r w:rsidRPr="00DD6BE7">
        <w:rPr>
          <w:b/>
          <w:i/>
        </w:rPr>
        <w:t xml:space="preserve">§2 – Recours </w:t>
      </w:r>
    </w:p>
    <w:p w:rsidR="007F6ABD" w:rsidRPr="00DD6BE7" w:rsidRDefault="007F6ABD" w:rsidP="007F6ABD">
      <w:pPr>
        <w:jc w:val="both"/>
        <w:rPr>
          <w:i/>
        </w:rPr>
      </w:pPr>
      <w:r w:rsidRPr="00DD6BE7">
        <w:rPr>
          <w:i/>
        </w:rPr>
        <w:t xml:space="preserve">Conformément au décret relatif à l’enseignement pour adultes inclusif du 30 juin 2016, en cas de décision défavorable, partielle ou totale, du Conseil des Etudes quant aux aménagements raisonnables demandés, la Direction de l’établissement mentionne, dans sa communication écrite, la possibilité pour l’étudiant de saisir la Commission de l’Enseignement pour adultes inclusif. </w:t>
      </w:r>
    </w:p>
    <w:p w:rsidR="007F6ABD" w:rsidRPr="00DD6BE7" w:rsidRDefault="00A45D6B" w:rsidP="007F6ABD">
      <w:pPr>
        <w:jc w:val="both"/>
        <w:rPr>
          <w:i/>
        </w:rPr>
      </w:pPr>
      <w:r>
        <w:rPr>
          <w:i/>
        </w:rPr>
        <w:t>Sous peine d’irrecevabilité, cette</w:t>
      </w:r>
      <w:r w:rsidR="007F6ABD" w:rsidRPr="00DD6BE7">
        <w:rPr>
          <w:i/>
        </w:rPr>
        <w:t xml:space="preserve"> saisine doit s’opérer par </w:t>
      </w:r>
      <w:r>
        <w:rPr>
          <w:i/>
        </w:rPr>
        <w:t>courrier ou par courriel</w:t>
      </w:r>
      <w:r w:rsidR="007F6ABD" w:rsidRPr="00DD6BE7">
        <w:rPr>
          <w:i/>
        </w:rPr>
        <w:t xml:space="preserve"> dans les dix jours ouvrables qui suivent la réception de la décision. </w:t>
      </w:r>
      <w:r>
        <w:rPr>
          <w:i/>
        </w:rPr>
        <w:t xml:space="preserve">Ce délai commence à courir le premier jour ouvrable qui suit la réception de ladite décision, la date de la poste ou d’envoi du courriel faisant foi. </w:t>
      </w:r>
    </w:p>
    <w:p w:rsidR="007F6ABD" w:rsidRPr="00DD6BE7" w:rsidRDefault="007F6ABD" w:rsidP="007F6ABD">
      <w:pPr>
        <w:jc w:val="both"/>
        <w:rPr>
          <w:i/>
        </w:rPr>
      </w:pPr>
      <w:r w:rsidRPr="00DD6BE7">
        <w:rPr>
          <w:i/>
        </w:rPr>
        <w:t>L’étudiant joint à s</w:t>
      </w:r>
      <w:r w:rsidR="00DD6BE7">
        <w:rPr>
          <w:i/>
        </w:rPr>
        <w:t>o</w:t>
      </w:r>
      <w:r w:rsidRPr="00DD6BE7">
        <w:rPr>
          <w:i/>
        </w:rPr>
        <w:t>n courrier une copie de la décision de l’établissement.</w:t>
      </w:r>
    </w:p>
    <w:p w:rsidR="007F6ABD" w:rsidRPr="00DD6BE7" w:rsidRDefault="007F6ABD" w:rsidP="007F6ABD">
      <w:pPr>
        <w:jc w:val="both"/>
        <w:rPr>
          <w:i/>
        </w:rPr>
      </w:pPr>
      <w:r w:rsidRPr="00DD6BE7">
        <w:rPr>
          <w:i/>
        </w:rPr>
        <w:lastRenderedPageBreak/>
        <w:t xml:space="preserve">Sont considérés comme jours ouvrables tous les jours de la semaine, à l’exception du dimanche et des jours fériés légaux. </w:t>
      </w:r>
    </w:p>
    <w:p w:rsidR="007F6ABD" w:rsidRPr="00DD6BE7" w:rsidRDefault="000357EA" w:rsidP="007F6ABD">
      <w:pPr>
        <w:jc w:val="both"/>
        <w:rPr>
          <w:i/>
        </w:rPr>
      </w:pPr>
      <w:r w:rsidRPr="00DD6BE7">
        <w:rPr>
          <w:i/>
        </w:rPr>
        <w:t xml:space="preserve">La Commission communique sa décision motivée par </w:t>
      </w:r>
      <w:r w:rsidR="00A45D6B">
        <w:rPr>
          <w:i/>
        </w:rPr>
        <w:t>courrier ou par courriel</w:t>
      </w:r>
      <w:r w:rsidRPr="00DD6BE7">
        <w:rPr>
          <w:i/>
        </w:rPr>
        <w:t xml:space="preserve"> à l’étudiant dans les trente jours calendrier hors congés scolaires à partir de la réception du courrier. En ce qui concerne le recours introdui</w:t>
      </w:r>
      <w:r w:rsidR="00DD6BE7">
        <w:rPr>
          <w:i/>
        </w:rPr>
        <w:t>t</w:t>
      </w:r>
      <w:r w:rsidRPr="00DD6BE7">
        <w:rPr>
          <w:i/>
        </w:rPr>
        <w:t xml:space="preserve"> entre le 1</w:t>
      </w:r>
      <w:r w:rsidRPr="00DD6BE7">
        <w:rPr>
          <w:i/>
          <w:vertAlign w:val="superscript"/>
        </w:rPr>
        <w:t>er</w:t>
      </w:r>
      <w:r w:rsidRPr="00DD6BE7">
        <w:rPr>
          <w:i/>
        </w:rPr>
        <w:t xml:space="preserve"> juin et le 30 juillet, la Commission communiquera sa décision au plus tard le 31 août de l’année concernée. </w:t>
      </w:r>
    </w:p>
    <w:p w:rsidR="000357EA" w:rsidRPr="00DD6BE7" w:rsidRDefault="000357EA" w:rsidP="007F6ABD">
      <w:pPr>
        <w:jc w:val="both"/>
        <w:rPr>
          <w:i/>
        </w:rPr>
      </w:pPr>
      <w:r w:rsidRPr="00DD6BE7">
        <w:rPr>
          <w:i/>
        </w:rPr>
        <w:t xml:space="preserve">Toutes les décisions mentionnent les voies de recours. </w:t>
      </w:r>
    </w:p>
    <w:p w:rsidR="000357EA" w:rsidRPr="00DD6BE7" w:rsidRDefault="000357EA" w:rsidP="007F6ABD">
      <w:pPr>
        <w:jc w:val="both"/>
        <w:rPr>
          <w:b/>
          <w:i/>
        </w:rPr>
      </w:pPr>
      <w:r w:rsidRPr="00DD6BE7">
        <w:rPr>
          <w:b/>
          <w:i/>
        </w:rPr>
        <w:t xml:space="preserve">§3 – Accompagnement pédagogique des étudiants à besoins spécifiques </w:t>
      </w:r>
    </w:p>
    <w:p w:rsidR="006322FC" w:rsidRPr="00520750" w:rsidRDefault="000357EA" w:rsidP="00520750">
      <w:r w:rsidRPr="00DD6BE7">
        <w:rPr>
          <w:i/>
        </w:rPr>
        <w:t xml:space="preserve">Le SAPEPS Inclusion Promsoc assure le suivi de la mise en place des aménagements </w:t>
      </w:r>
      <w:r>
        <w:t xml:space="preserve">raisonnables. </w:t>
      </w:r>
    </w:p>
    <w:sectPr w:rsidR="006322FC" w:rsidRPr="00520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B67E7"/>
    <w:multiLevelType w:val="hybridMultilevel"/>
    <w:tmpl w:val="0A2A3A4E"/>
    <w:lvl w:ilvl="0" w:tplc="72BC2DB6">
      <w:start w:val="19"/>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7417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50"/>
    <w:rsid w:val="000214C9"/>
    <w:rsid w:val="000357EA"/>
    <w:rsid w:val="001149B2"/>
    <w:rsid w:val="00356F39"/>
    <w:rsid w:val="00520750"/>
    <w:rsid w:val="006322FC"/>
    <w:rsid w:val="007F6ABD"/>
    <w:rsid w:val="00A45D6B"/>
    <w:rsid w:val="00DD6B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60C2E-4F58-465E-8EF5-EAB51210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6ABD"/>
    <w:pPr>
      <w:ind w:left="720"/>
      <w:contextualSpacing/>
    </w:pPr>
  </w:style>
  <w:style w:type="paragraph" w:styleId="Textedebulles">
    <w:name w:val="Balloon Text"/>
    <w:basedOn w:val="Normal"/>
    <w:link w:val="TextedebullesCar"/>
    <w:uiPriority w:val="99"/>
    <w:semiHidden/>
    <w:unhideWhenUsed/>
    <w:rsid w:val="00DD6B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6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Province De Hainaut</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Tranchant</dc:creator>
  <cp:keywords/>
  <dc:description/>
  <cp:lastModifiedBy>Microsoft Office User</cp:lastModifiedBy>
  <cp:revision>2</cp:revision>
  <cp:lastPrinted>2025-12-17T13:14:00Z</cp:lastPrinted>
  <dcterms:created xsi:type="dcterms:W3CDTF">2026-01-12T13:51:00Z</dcterms:created>
  <dcterms:modified xsi:type="dcterms:W3CDTF">2026-01-12T13:51:00Z</dcterms:modified>
</cp:coreProperties>
</file>