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197DAF74" w14:textId="77D6B692" w:rsidR="005E493A" w:rsidRDefault="00301104" w:rsidP="000B5FAE">
      <w:pPr>
        <w:pStyle w:val="Titre1"/>
      </w:pPr>
      <w:r w:rsidRPr="000B5FAE">
        <w:t>En français</w:t>
      </w:r>
    </w:p>
    <w:p w14:paraId="59C3BA37" w14:textId="77777777" w:rsidR="001E3DC5" w:rsidRDefault="001E3DC5" w:rsidP="001E3DC5">
      <w:pPr>
        <w:pStyle w:val="Titre2"/>
      </w:pPr>
      <w:r>
        <w:t>Compréhension et production orale</w:t>
      </w:r>
    </w:p>
    <w:p w14:paraId="44CBC7A4" w14:textId="4EC69069" w:rsidR="001E3DC5" w:rsidRPr="001E3DC5" w:rsidRDefault="001E3DC5" w:rsidP="001E3DC5">
      <w:pPr>
        <w:pStyle w:val="Titre3"/>
      </w:pPr>
      <w:r w:rsidRPr="001E3DC5">
        <w:t xml:space="preserve">À partir de documents relatifs à une situation de la vie quotidienne, produire un court </w:t>
      </w:r>
      <w:r w:rsidR="007C6FCC">
        <w:t xml:space="preserve">exposé en résumant la situation, </w:t>
      </w:r>
      <w:r w:rsidRPr="001E3DC5">
        <w:t>en mettant en év</w:t>
      </w:r>
      <w:r w:rsidR="007C6FCC">
        <w:t xml:space="preserve">idence les notions de sécurité et en utilisant </w:t>
      </w:r>
      <w:r w:rsidR="007C6FCC" w:rsidRPr="001E3DC5">
        <w:t>un niveau de langage approprié à la situation de communication.</w:t>
      </w:r>
    </w:p>
    <w:p w14:paraId="58B6BB7D" w14:textId="77777777" w:rsidR="001E3DC5" w:rsidRPr="001E3DC5" w:rsidRDefault="001E3DC5" w:rsidP="001E3DC5">
      <w:pPr>
        <w:pStyle w:val="Titre3"/>
      </w:pPr>
      <w:r w:rsidRPr="001E3DC5">
        <w:t xml:space="preserve">Répondre à des questions globales portant sur le contenu de l’exposé. </w:t>
      </w:r>
    </w:p>
    <w:p w14:paraId="3F26366E" w14:textId="77777777" w:rsidR="005E493A" w:rsidRPr="000B5FAE" w:rsidRDefault="005E493A" w:rsidP="000B5FAE">
      <w:pPr>
        <w:pStyle w:val="Titre1"/>
        <w:rPr>
          <w:rStyle w:val="lev"/>
          <w:b/>
          <w:bCs/>
        </w:rPr>
      </w:pPr>
      <w:bookmarkStart w:id="0" w:name="_GoBack"/>
      <w:bookmarkEnd w:id="0"/>
      <w:r w:rsidRPr="000B5FAE">
        <w:rPr>
          <w:rStyle w:val="lev"/>
          <w:b/>
          <w:bCs/>
        </w:rPr>
        <w:t>En mathématiques</w:t>
      </w:r>
    </w:p>
    <w:p w14:paraId="5473D0D5" w14:textId="4D40E970" w:rsidR="001E3DC5" w:rsidRDefault="001E3DC5" w:rsidP="001E3DC5">
      <w:pPr>
        <w:pStyle w:val="Titre2"/>
      </w:pPr>
      <w:r>
        <w:t>Calcul numérique</w:t>
      </w:r>
    </w:p>
    <w:p w14:paraId="7A1F567D" w14:textId="77777777" w:rsidR="001E3DC5" w:rsidRPr="006E3F7F" w:rsidRDefault="001E3DC5" w:rsidP="006E3F7F">
      <w:pPr>
        <w:pStyle w:val="Titre3"/>
      </w:pPr>
      <w:r w:rsidRPr="006E3F7F">
        <w:t xml:space="preserve">Effectuer correctement des calculs impliquant les quatre opérations fondamentales. </w:t>
      </w:r>
    </w:p>
    <w:p w14:paraId="1F45F4D2" w14:textId="77777777" w:rsidR="001E3DC5" w:rsidRDefault="001E3DC5" w:rsidP="001E3DC5">
      <w:pPr>
        <w:pStyle w:val="Titre2"/>
      </w:pPr>
      <w:r>
        <w:t>Proportionnalité et pourcentages</w:t>
      </w:r>
    </w:p>
    <w:p w14:paraId="59CDD60F" w14:textId="77777777" w:rsidR="001E3DC5" w:rsidRPr="001E3DC5" w:rsidRDefault="001E3DC5" w:rsidP="001E3DC5">
      <w:pPr>
        <w:pStyle w:val="Titre3"/>
      </w:pPr>
      <w:r w:rsidRPr="001E3DC5">
        <w:t xml:space="preserve">Calculer des pourcentages. </w:t>
      </w:r>
    </w:p>
    <w:p w14:paraId="4899D903" w14:textId="77777777" w:rsidR="001E3DC5" w:rsidRPr="001E3DC5" w:rsidRDefault="001E3DC5" w:rsidP="001E3DC5">
      <w:pPr>
        <w:pStyle w:val="Titre3"/>
      </w:pPr>
      <w:r w:rsidRPr="001E3DC5">
        <w:t xml:space="preserve">Appliquer la règle de trois simple dans des situations-problèmes. </w:t>
      </w:r>
    </w:p>
    <w:p w14:paraId="51272094" w14:textId="77777777" w:rsidR="001E3DC5" w:rsidRDefault="001E3DC5" w:rsidP="001E3DC5">
      <w:pPr>
        <w:pStyle w:val="Titre2"/>
      </w:pPr>
      <w:r>
        <w:t>Mesures et grandeurs</w:t>
      </w:r>
    </w:p>
    <w:p w14:paraId="6519BB75" w14:textId="77777777" w:rsidR="001E3DC5" w:rsidRPr="001E3DC5" w:rsidRDefault="001E3DC5" w:rsidP="001E3DC5">
      <w:pPr>
        <w:pStyle w:val="Titre3"/>
      </w:pPr>
      <w:r w:rsidRPr="001E3DC5">
        <w:t xml:space="preserve">Utiliser et convertir des unités de mesure courantes (poids, capacités, etc.). </w:t>
      </w:r>
    </w:p>
    <w:p w14:paraId="273974B6" w14:textId="77777777" w:rsidR="001E3DC5" w:rsidRDefault="001E3DC5" w:rsidP="001E3DC5">
      <w:pPr>
        <w:pStyle w:val="Titre2"/>
      </w:pPr>
      <w:r>
        <w:t>Géométrie</w:t>
      </w:r>
    </w:p>
    <w:p w14:paraId="623F3199" w14:textId="77777777" w:rsidR="001E3DC5" w:rsidRPr="001E3DC5" w:rsidRDefault="001E3DC5" w:rsidP="001E3DC5">
      <w:pPr>
        <w:pStyle w:val="Titre3"/>
      </w:pPr>
      <w:r w:rsidRPr="001E3DC5">
        <w:t>Calculer les aires et les volumes de formes géométriques simples.</w:t>
      </w:r>
    </w:p>
    <w:p w14:paraId="2582E965" w14:textId="0F70022A" w:rsidR="00782BA0" w:rsidRPr="006E3F7F" w:rsidRDefault="00782BA0" w:rsidP="006E3F7F"/>
    <w:sectPr w:rsidR="00782BA0" w:rsidRPr="006E3F7F" w:rsidSect="00C256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68686" w14:textId="77777777" w:rsidR="00AE66C7" w:rsidRDefault="00AE66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0ACFACA3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C6FCC">
      <w:rPr>
        <w:noProof/>
      </w:rPr>
      <w:t>1</w:t>
    </w:r>
    <w:r>
      <w:fldChar w:fldCharType="end"/>
    </w:r>
    <w:r>
      <w:t>/</w:t>
    </w:r>
    <w:r w:rsidR="007C6FCC">
      <w:fldChar w:fldCharType="begin"/>
    </w:r>
    <w:r w:rsidR="007C6FCC">
      <w:instrText xml:space="preserve"> NUMPAGES   \* MERGEFORMAT </w:instrText>
    </w:r>
    <w:r w:rsidR="007C6FCC">
      <w:fldChar w:fldCharType="separate"/>
    </w:r>
    <w:r w:rsidR="007C6FCC">
      <w:rPr>
        <w:noProof/>
      </w:rPr>
      <w:t>1</w:t>
    </w:r>
    <w:r w:rsidR="007C6FC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A05C" w14:textId="77777777" w:rsidR="00AE66C7" w:rsidRDefault="00AE66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0D67" w14:textId="77777777" w:rsidR="00AE66C7" w:rsidRDefault="00AE66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4919E70B" w:rsidR="003864C0" w:rsidRDefault="006E3F7F" w:rsidP="003864C0">
    <w:pPr>
      <w:pStyle w:val="AAentte"/>
    </w:pPr>
    <w:fldSimple w:instr=" FILENAME   \* MERGEFORMAT ">
      <w:r>
        <w:rPr>
          <w:noProof/>
        </w:rPr>
        <w:t>Liste prérequis ferronerie artisanale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B775F" w14:textId="77777777" w:rsidR="00AE66C7" w:rsidRDefault="00AE66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9D27EE"/>
    <w:multiLevelType w:val="multilevel"/>
    <w:tmpl w:val="27E8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846A7A"/>
    <w:multiLevelType w:val="multilevel"/>
    <w:tmpl w:val="3898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93E00"/>
    <w:multiLevelType w:val="hybridMultilevel"/>
    <w:tmpl w:val="AA389C9E"/>
    <w:lvl w:ilvl="0" w:tplc="D97E695E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70802"/>
    <w:multiLevelType w:val="multilevel"/>
    <w:tmpl w:val="ADDA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1D11A5"/>
    <w:multiLevelType w:val="multilevel"/>
    <w:tmpl w:val="4B2A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4159D9"/>
    <w:multiLevelType w:val="multilevel"/>
    <w:tmpl w:val="5D90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9"/>
  </w:num>
  <w:num w:numId="10">
    <w:abstractNumId w:val="30"/>
  </w:num>
  <w:num w:numId="11">
    <w:abstractNumId w:val="16"/>
  </w:num>
  <w:num w:numId="12">
    <w:abstractNumId w:val="9"/>
  </w:num>
  <w:num w:numId="13">
    <w:abstractNumId w:val="21"/>
  </w:num>
  <w:num w:numId="14">
    <w:abstractNumId w:val="22"/>
  </w:num>
  <w:num w:numId="15">
    <w:abstractNumId w:val="23"/>
  </w:num>
  <w:num w:numId="16">
    <w:abstractNumId w:val="17"/>
  </w:num>
  <w:num w:numId="17">
    <w:abstractNumId w:val="18"/>
  </w:num>
  <w:num w:numId="18">
    <w:abstractNumId w:val="25"/>
  </w:num>
  <w:num w:numId="19">
    <w:abstractNumId w:val="27"/>
  </w:num>
  <w:num w:numId="20">
    <w:abstractNumId w:val="24"/>
  </w:num>
  <w:num w:numId="21">
    <w:abstractNumId w:val="31"/>
  </w:num>
  <w:num w:numId="22">
    <w:abstractNumId w:val="7"/>
  </w:num>
  <w:num w:numId="23">
    <w:abstractNumId w:val="12"/>
  </w:num>
  <w:num w:numId="24">
    <w:abstractNumId w:val="11"/>
  </w:num>
  <w:num w:numId="25">
    <w:abstractNumId w:val="8"/>
  </w:num>
  <w:num w:numId="26">
    <w:abstractNumId w:val="28"/>
  </w:num>
  <w:num w:numId="27">
    <w:abstractNumId w:val="20"/>
  </w:num>
  <w:num w:numId="28">
    <w:abstractNumId w:val="6"/>
  </w:num>
  <w:num w:numId="29">
    <w:abstractNumId w:val="29"/>
  </w:num>
  <w:num w:numId="30">
    <w:abstractNumId w:val="10"/>
  </w:num>
  <w:num w:numId="31">
    <w:abstractNumId w:val="14"/>
  </w:num>
  <w:num w:numId="32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5074B"/>
    <w:rsid w:val="0018339C"/>
    <w:rsid w:val="001B7107"/>
    <w:rsid w:val="001E3DC5"/>
    <w:rsid w:val="001E5FFC"/>
    <w:rsid w:val="001F586E"/>
    <w:rsid w:val="002868AB"/>
    <w:rsid w:val="0029639D"/>
    <w:rsid w:val="002D37FD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B1BA3"/>
    <w:rsid w:val="005E493A"/>
    <w:rsid w:val="006C7CC9"/>
    <w:rsid w:val="006E3F7F"/>
    <w:rsid w:val="00751B0A"/>
    <w:rsid w:val="00774394"/>
    <w:rsid w:val="00782BA0"/>
    <w:rsid w:val="007A4B03"/>
    <w:rsid w:val="007A6BF0"/>
    <w:rsid w:val="007C6FCC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49C"/>
    <w:rsid w:val="00A84503"/>
    <w:rsid w:val="00AA1D8D"/>
    <w:rsid w:val="00AE66C7"/>
    <w:rsid w:val="00AF1109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30E97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5F48-457C-4AAB-A87E-377C4883BC15}">
  <ds:schemaRefs>
    <ds:schemaRef ds:uri="http://purl.org/dc/elements/1.1/"/>
    <ds:schemaRef ds:uri="http://schemas.microsoft.com/office/2006/metadata/properties"/>
    <ds:schemaRef ds:uri="f93bcfb4-3898-4e3a-bbc9-2211e9833d2f"/>
    <ds:schemaRef ds:uri="683930c9-76d1-4e11-b987-48cf6a82871f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52119F2-B9D4-45AF-94A5-30500955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4</cp:revision>
  <cp:lastPrinted>2026-05-13T08:43:00Z</cp:lastPrinted>
  <dcterms:created xsi:type="dcterms:W3CDTF">2026-05-14T10:09:00Z</dcterms:created>
  <dcterms:modified xsi:type="dcterms:W3CDTF">2026-05-21T14:32:00Z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