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14E5" w:rsidRDefault="00AF0C14">
      <w:pPr>
        <w:spacing w:after="0" w:line="259" w:lineRule="auto"/>
        <w:ind w:left="51" w:firstLine="0"/>
        <w:jc w:val="center"/>
      </w:pPr>
      <w:bookmarkStart w:id="0" w:name="_GoBack"/>
      <w:bookmarkEnd w:id="0"/>
      <w:r>
        <w:rPr>
          <w:b/>
        </w:rPr>
        <w:t xml:space="preserve"> </w:t>
      </w:r>
    </w:p>
    <w:p w:rsidR="006514E5" w:rsidRDefault="00AF0C14">
      <w:pPr>
        <w:spacing w:after="10" w:line="248" w:lineRule="auto"/>
        <w:ind w:left="798" w:right="792"/>
        <w:jc w:val="center"/>
      </w:pPr>
      <w:r>
        <w:rPr>
          <w:b/>
        </w:rPr>
        <w:t xml:space="preserve">MINISTERE DE LA COMMUNAUTE FRANCAISE </w:t>
      </w:r>
    </w:p>
    <w:p w:rsidR="006514E5" w:rsidRDefault="00AF0C14">
      <w:pPr>
        <w:spacing w:after="0" w:line="259" w:lineRule="auto"/>
        <w:ind w:left="51" w:firstLine="0"/>
        <w:jc w:val="center"/>
      </w:pPr>
      <w:r>
        <w:rPr>
          <w:b/>
        </w:rPr>
        <w:t xml:space="preserve"> </w:t>
      </w:r>
    </w:p>
    <w:p w:rsidR="006514E5" w:rsidRDefault="00AF0C14">
      <w:pPr>
        <w:spacing w:after="0" w:line="259" w:lineRule="auto"/>
        <w:ind w:left="1957"/>
        <w:jc w:val="left"/>
      </w:pPr>
      <w:r>
        <w:rPr>
          <w:b/>
        </w:rPr>
        <w:t xml:space="preserve">ADMINISTRATION GENERALE DE L’ENSEIGNEMENT </w:t>
      </w:r>
    </w:p>
    <w:p w:rsidR="006514E5" w:rsidRDefault="00AF0C14">
      <w:pPr>
        <w:spacing w:after="0" w:line="259" w:lineRule="auto"/>
        <w:ind w:left="51" w:firstLine="0"/>
        <w:jc w:val="center"/>
      </w:pPr>
      <w:r>
        <w:t xml:space="preserve"> </w:t>
      </w:r>
    </w:p>
    <w:p w:rsidR="006514E5" w:rsidRDefault="00AF0C14">
      <w:pPr>
        <w:spacing w:after="10" w:line="248" w:lineRule="auto"/>
        <w:ind w:left="798" w:right="787"/>
        <w:jc w:val="center"/>
      </w:pPr>
      <w:r>
        <w:rPr>
          <w:b/>
        </w:rPr>
        <w:t xml:space="preserve">ENSEIGNEMENT DE PROMOTION SOCIALE </w:t>
      </w:r>
    </w:p>
    <w:p w:rsidR="006514E5" w:rsidRDefault="00AF0C14">
      <w:pPr>
        <w:spacing w:after="0" w:line="259" w:lineRule="auto"/>
        <w:ind w:left="51" w:firstLine="0"/>
        <w:jc w:val="center"/>
      </w:pPr>
      <w:r>
        <w:rPr>
          <w:b/>
        </w:rPr>
        <w:t xml:space="preserve"> </w:t>
      </w:r>
    </w:p>
    <w:p w:rsidR="006514E5" w:rsidRDefault="00AF0C14">
      <w:pPr>
        <w:spacing w:after="0" w:line="259" w:lineRule="auto"/>
        <w:ind w:left="51" w:firstLine="0"/>
        <w:jc w:val="center"/>
      </w:pPr>
      <w:r>
        <w:rPr>
          <w:b/>
        </w:rPr>
        <w:t xml:space="preserve"> </w:t>
      </w:r>
    </w:p>
    <w:p w:rsidR="006514E5" w:rsidRDefault="00AF0C14">
      <w:pPr>
        <w:spacing w:after="0" w:line="259" w:lineRule="auto"/>
        <w:ind w:left="51" w:firstLine="0"/>
        <w:jc w:val="center"/>
      </w:pPr>
      <w:r>
        <w:rPr>
          <w:b/>
        </w:rPr>
        <w:t xml:space="preserve"> </w:t>
      </w:r>
    </w:p>
    <w:p w:rsidR="006514E5" w:rsidRDefault="00AF0C14">
      <w:pPr>
        <w:spacing w:after="0" w:line="259" w:lineRule="auto"/>
        <w:ind w:left="51" w:firstLine="0"/>
        <w:jc w:val="center"/>
      </w:pPr>
      <w:r>
        <w:rPr>
          <w:b/>
        </w:rPr>
        <w:t xml:space="preserve"> </w:t>
      </w:r>
    </w:p>
    <w:p w:rsidR="006514E5" w:rsidRDefault="00AF0C14">
      <w:pPr>
        <w:spacing w:after="0" w:line="259" w:lineRule="auto"/>
        <w:ind w:left="51" w:firstLine="0"/>
        <w:jc w:val="center"/>
      </w:pPr>
      <w:r>
        <w:rPr>
          <w:b/>
        </w:rPr>
        <w:t xml:space="preserve"> </w:t>
      </w:r>
    </w:p>
    <w:p w:rsidR="006514E5" w:rsidRDefault="00AF0C14">
      <w:pPr>
        <w:spacing w:after="0" w:line="259" w:lineRule="auto"/>
        <w:ind w:left="51" w:firstLine="0"/>
        <w:jc w:val="center"/>
      </w:pPr>
      <w:r>
        <w:rPr>
          <w:b/>
        </w:rPr>
        <w:t xml:space="preserve"> </w:t>
      </w:r>
    </w:p>
    <w:p w:rsidR="006514E5" w:rsidRDefault="00AF0C14">
      <w:pPr>
        <w:spacing w:after="0" w:line="259" w:lineRule="auto"/>
        <w:ind w:left="51" w:firstLine="0"/>
        <w:jc w:val="center"/>
      </w:pPr>
      <w:r>
        <w:rPr>
          <w:b/>
        </w:rPr>
        <w:t xml:space="preserve"> </w:t>
      </w:r>
    </w:p>
    <w:p w:rsidR="006514E5" w:rsidRDefault="00AF0C14">
      <w:pPr>
        <w:spacing w:after="0" w:line="259" w:lineRule="auto"/>
        <w:ind w:left="51" w:firstLine="0"/>
        <w:jc w:val="center"/>
      </w:pPr>
      <w:r>
        <w:rPr>
          <w:b/>
        </w:rPr>
        <w:t xml:space="preserve"> </w:t>
      </w:r>
    </w:p>
    <w:p w:rsidR="006514E5" w:rsidRDefault="00AF0C14">
      <w:pPr>
        <w:spacing w:after="0" w:line="259" w:lineRule="auto"/>
        <w:ind w:left="51" w:firstLine="0"/>
        <w:jc w:val="center"/>
      </w:pPr>
      <w:r>
        <w:rPr>
          <w:b/>
        </w:rPr>
        <w:t xml:space="preserve"> </w:t>
      </w:r>
    </w:p>
    <w:p w:rsidR="006514E5" w:rsidRDefault="00AF0C14">
      <w:pPr>
        <w:spacing w:after="0" w:line="259" w:lineRule="auto"/>
        <w:ind w:left="51" w:firstLine="0"/>
        <w:jc w:val="center"/>
      </w:pPr>
      <w:r>
        <w:rPr>
          <w:b/>
        </w:rPr>
        <w:t xml:space="preserve"> </w:t>
      </w:r>
    </w:p>
    <w:p w:rsidR="006514E5" w:rsidRDefault="00AF0C14">
      <w:pPr>
        <w:spacing w:after="0" w:line="259" w:lineRule="auto"/>
        <w:ind w:left="51" w:firstLine="0"/>
        <w:jc w:val="center"/>
      </w:pPr>
      <w:r>
        <w:rPr>
          <w:b/>
        </w:rPr>
        <w:t xml:space="preserve"> </w:t>
      </w:r>
    </w:p>
    <w:p w:rsidR="006514E5" w:rsidRDefault="00AF0C14">
      <w:pPr>
        <w:spacing w:after="0" w:line="259" w:lineRule="auto"/>
        <w:ind w:left="51" w:firstLine="0"/>
        <w:jc w:val="center"/>
      </w:pPr>
      <w:r>
        <w:rPr>
          <w:b/>
        </w:rPr>
        <w:t xml:space="preserve"> </w:t>
      </w:r>
    </w:p>
    <w:p w:rsidR="006514E5" w:rsidRDefault="00AF0C14">
      <w:pPr>
        <w:spacing w:after="0" w:line="259" w:lineRule="auto"/>
        <w:ind w:left="51" w:firstLine="0"/>
        <w:jc w:val="center"/>
      </w:pPr>
      <w:r>
        <w:rPr>
          <w:b/>
        </w:rPr>
        <w:t xml:space="preserve"> </w:t>
      </w:r>
    </w:p>
    <w:p w:rsidR="006514E5" w:rsidRDefault="00AF0C14">
      <w:pPr>
        <w:spacing w:after="0" w:line="259" w:lineRule="auto"/>
        <w:ind w:left="51" w:firstLine="0"/>
        <w:jc w:val="center"/>
      </w:pPr>
      <w:r>
        <w:rPr>
          <w:b/>
        </w:rPr>
        <w:t xml:space="preserve"> </w:t>
      </w:r>
    </w:p>
    <w:p w:rsidR="006514E5" w:rsidRDefault="00AF0C14">
      <w:pPr>
        <w:spacing w:after="0" w:line="259" w:lineRule="auto"/>
        <w:ind w:left="51" w:firstLine="0"/>
        <w:jc w:val="center"/>
      </w:pPr>
      <w:r>
        <w:rPr>
          <w:b/>
        </w:rPr>
        <w:t xml:space="preserve"> </w:t>
      </w:r>
    </w:p>
    <w:p w:rsidR="006514E5" w:rsidRDefault="00AF0C14">
      <w:pPr>
        <w:spacing w:after="0" w:line="259" w:lineRule="auto"/>
        <w:ind w:left="51" w:firstLine="0"/>
        <w:jc w:val="center"/>
      </w:pPr>
      <w:r>
        <w:rPr>
          <w:b/>
        </w:rPr>
        <w:t xml:space="preserve"> </w:t>
      </w:r>
    </w:p>
    <w:p w:rsidR="006514E5" w:rsidRDefault="00AF0C14">
      <w:pPr>
        <w:spacing w:after="0" w:line="259" w:lineRule="auto"/>
        <w:ind w:left="51" w:firstLine="0"/>
        <w:jc w:val="center"/>
      </w:pPr>
      <w:r>
        <w:rPr>
          <w:b/>
        </w:rPr>
        <w:t xml:space="preserve"> </w:t>
      </w:r>
    </w:p>
    <w:p w:rsidR="006514E5" w:rsidRDefault="00AF0C14">
      <w:pPr>
        <w:spacing w:after="33" w:line="259" w:lineRule="auto"/>
        <w:ind w:left="51" w:firstLine="0"/>
        <w:jc w:val="center"/>
      </w:pPr>
      <w:r>
        <w:rPr>
          <w:b/>
        </w:rPr>
        <w:t xml:space="preserve"> </w:t>
      </w:r>
    </w:p>
    <w:p w:rsidR="006514E5" w:rsidRDefault="00AF0C14">
      <w:pPr>
        <w:spacing w:after="0" w:line="259" w:lineRule="auto"/>
        <w:ind w:left="0" w:right="5" w:firstLine="0"/>
        <w:jc w:val="center"/>
      </w:pPr>
      <w:r>
        <w:rPr>
          <w:b/>
          <w:sz w:val="28"/>
        </w:rPr>
        <w:t xml:space="preserve">DOSSIER PEDAGOGIQUE </w:t>
      </w:r>
    </w:p>
    <w:p w:rsidR="006514E5" w:rsidRDefault="00AF0C14">
      <w:pPr>
        <w:spacing w:after="0" w:line="259" w:lineRule="auto"/>
        <w:ind w:left="66" w:firstLine="0"/>
        <w:jc w:val="center"/>
      </w:pPr>
      <w:r>
        <w:rPr>
          <w:b/>
          <w:sz w:val="28"/>
        </w:rPr>
        <w:t xml:space="preserve"> </w:t>
      </w:r>
    </w:p>
    <w:p w:rsidR="006514E5" w:rsidRDefault="00AF0C14">
      <w:pPr>
        <w:spacing w:after="0" w:line="259" w:lineRule="auto"/>
        <w:ind w:left="66" w:firstLine="0"/>
        <w:jc w:val="center"/>
      </w:pPr>
      <w:r>
        <w:rPr>
          <w:b/>
          <w:sz w:val="28"/>
        </w:rPr>
        <w:t xml:space="preserve"> </w:t>
      </w:r>
    </w:p>
    <w:p w:rsidR="006514E5" w:rsidRDefault="00AF0C14">
      <w:pPr>
        <w:spacing w:after="0" w:line="259" w:lineRule="auto"/>
        <w:ind w:left="66" w:firstLine="0"/>
        <w:jc w:val="center"/>
      </w:pPr>
      <w:r>
        <w:rPr>
          <w:b/>
          <w:sz w:val="28"/>
        </w:rPr>
        <w:t xml:space="preserve"> </w:t>
      </w:r>
    </w:p>
    <w:p w:rsidR="006514E5" w:rsidRDefault="00AF0C14">
      <w:pPr>
        <w:spacing w:after="0" w:line="259" w:lineRule="auto"/>
        <w:ind w:left="0" w:right="6" w:firstLine="0"/>
        <w:jc w:val="center"/>
      </w:pPr>
      <w:r>
        <w:rPr>
          <w:b/>
          <w:sz w:val="24"/>
        </w:rPr>
        <w:t xml:space="preserve">UNITE D’ENSEIGNEMENT </w:t>
      </w:r>
    </w:p>
    <w:p w:rsidR="006514E5" w:rsidRDefault="00AF0C14">
      <w:pPr>
        <w:spacing w:after="0" w:line="259" w:lineRule="auto"/>
        <w:ind w:left="51" w:firstLine="0"/>
        <w:jc w:val="center"/>
      </w:pPr>
      <w:r>
        <w:rPr>
          <w:b/>
        </w:rPr>
        <w:t xml:space="preserve"> </w:t>
      </w:r>
    </w:p>
    <w:p w:rsidR="006514E5" w:rsidRDefault="00AF0C14">
      <w:pPr>
        <w:spacing w:after="69" w:line="259" w:lineRule="auto"/>
        <w:ind w:left="51" w:firstLine="0"/>
        <w:jc w:val="center"/>
      </w:pPr>
      <w:r>
        <w:rPr>
          <w:b/>
        </w:rPr>
        <w:t xml:space="preserve"> </w:t>
      </w:r>
    </w:p>
    <w:p w:rsidR="006514E5" w:rsidRDefault="00AF0C14">
      <w:pPr>
        <w:pStyle w:val="Titre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right="9"/>
      </w:pPr>
      <w:r>
        <w:t xml:space="preserve">ASSURANCE QUALITE APPLIQUEE </w:t>
      </w:r>
    </w:p>
    <w:p w:rsidR="006514E5" w:rsidRDefault="00AF0C14">
      <w:pPr>
        <w:spacing w:after="108" w:line="259" w:lineRule="auto"/>
        <w:ind w:left="51" w:firstLine="0"/>
        <w:jc w:val="center"/>
      </w:pPr>
      <w:r>
        <w:rPr>
          <w:b/>
        </w:rPr>
        <w:t xml:space="preserve"> </w:t>
      </w:r>
    </w:p>
    <w:p w:rsidR="006514E5" w:rsidRDefault="00AF0C14">
      <w:pPr>
        <w:spacing w:after="0" w:line="259" w:lineRule="auto"/>
        <w:ind w:left="86" w:firstLine="0"/>
        <w:jc w:val="center"/>
      </w:pPr>
      <w:r>
        <w:rPr>
          <w:b/>
          <w:sz w:val="36"/>
        </w:rPr>
        <w:t xml:space="preserve"> </w:t>
      </w:r>
    </w:p>
    <w:p w:rsidR="006514E5" w:rsidRDefault="00AF0C14">
      <w:pPr>
        <w:spacing w:after="10" w:line="248" w:lineRule="auto"/>
        <w:ind w:left="798" w:right="791"/>
        <w:jc w:val="center"/>
      </w:pPr>
      <w:r>
        <w:rPr>
          <w:b/>
        </w:rPr>
        <w:t xml:space="preserve">ENSEIGNEMENT SUPERIEUR DE TYPE COURT </w:t>
      </w:r>
    </w:p>
    <w:p w:rsidR="006514E5" w:rsidRDefault="00AF0C14">
      <w:pPr>
        <w:spacing w:after="0" w:line="259" w:lineRule="auto"/>
        <w:ind w:left="51" w:firstLine="0"/>
        <w:jc w:val="center"/>
      </w:pPr>
      <w:r>
        <w:rPr>
          <w:b/>
        </w:rPr>
        <w:t xml:space="preserve"> </w:t>
      </w:r>
    </w:p>
    <w:p w:rsidR="006514E5" w:rsidRDefault="00AF0C14">
      <w:pPr>
        <w:spacing w:after="16" w:line="259" w:lineRule="auto"/>
        <w:ind w:left="51" w:firstLine="0"/>
        <w:jc w:val="center"/>
      </w:pPr>
      <w:r>
        <w:rPr>
          <w:b/>
        </w:rPr>
        <w:t xml:space="preserve"> </w:t>
      </w:r>
    </w:p>
    <w:p w:rsidR="006514E5" w:rsidRDefault="00AF0C14">
      <w:pPr>
        <w:pStyle w:val="Titre2"/>
        <w:spacing w:after="10" w:line="248" w:lineRule="auto"/>
        <w:ind w:left="798" w:right="789"/>
        <w:jc w:val="center"/>
      </w:pPr>
      <w:r>
        <w:t xml:space="preserve">DOMAINE : SCIENCES DE L’INGENIEUR ET TECHNOLOGIE </w:t>
      </w:r>
    </w:p>
    <w:p w:rsidR="006514E5" w:rsidRDefault="00AF0C14">
      <w:pPr>
        <w:spacing w:after="0" w:line="259" w:lineRule="auto"/>
        <w:ind w:left="51" w:firstLine="0"/>
        <w:jc w:val="center"/>
      </w:pPr>
      <w:r>
        <w:rPr>
          <w:b/>
        </w:rPr>
        <w:t xml:space="preserve"> </w:t>
      </w:r>
    </w:p>
    <w:p w:rsidR="006514E5" w:rsidRDefault="00AF0C14">
      <w:pPr>
        <w:spacing w:after="0" w:line="259" w:lineRule="auto"/>
        <w:ind w:left="51" w:firstLine="0"/>
        <w:jc w:val="center"/>
      </w:pPr>
      <w:r>
        <w:rPr>
          <w:b/>
        </w:rPr>
        <w:t xml:space="preserve"> </w:t>
      </w:r>
    </w:p>
    <w:p w:rsidR="006514E5" w:rsidRDefault="00AF0C14">
      <w:pPr>
        <w:spacing w:after="0" w:line="259" w:lineRule="auto"/>
        <w:ind w:left="51" w:firstLine="0"/>
        <w:jc w:val="center"/>
      </w:pPr>
      <w:r>
        <w:rPr>
          <w:b/>
        </w:rPr>
        <w:t xml:space="preserve"> </w:t>
      </w:r>
    </w:p>
    <w:p w:rsidR="006514E5" w:rsidRDefault="00AF0C14">
      <w:pPr>
        <w:pBdr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pBdr>
        <w:spacing w:after="0" w:line="259" w:lineRule="auto"/>
        <w:ind w:left="10" w:right="2"/>
        <w:jc w:val="center"/>
      </w:pPr>
      <w:r>
        <w:rPr>
          <w:b/>
        </w:rPr>
        <w:t xml:space="preserve">CODE : 71 87 08 U31 D1 </w:t>
      </w:r>
    </w:p>
    <w:p w:rsidR="006514E5" w:rsidRDefault="00AF0C14">
      <w:pPr>
        <w:pBdr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pBdr>
        <w:spacing w:after="0" w:line="259" w:lineRule="auto"/>
        <w:ind w:left="10" w:right="2"/>
        <w:jc w:val="center"/>
      </w:pPr>
      <w:r>
        <w:rPr>
          <w:b/>
        </w:rPr>
        <w:t xml:space="preserve">CODE DU DOMAINE DE FORMATION : 702 </w:t>
      </w:r>
    </w:p>
    <w:p w:rsidR="006514E5" w:rsidRDefault="00AF0C14">
      <w:pPr>
        <w:pBdr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pBdr>
        <w:spacing w:after="0" w:line="259" w:lineRule="auto"/>
        <w:ind w:left="10" w:right="2"/>
        <w:jc w:val="center"/>
      </w:pPr>
      <w:r>
        <w:rPr>
          <w:b/>
        </w:rPr>
        <w:t xml:space="preserve">DOCUMENT DE REFERENCE INTER-RESEAUX </w:t>
      </w:r>
    </w:p>
    <w:p w:rsidR="006514E5" w:rsidRDefault="00AF0C14">
      <w:pPr>
        <w:pBdr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pBdr>
        <w:spacing w:after="0" w:line="259" w:lineRule="auto"/>
        <w:ind w:left="0" w:right="2" w:firstLine="0"/>
        <w:jc w:val="center"/>
      </w:pPr>
      <w:r>
        <w:rPr>
          <w:sz w:val="20"/>
        </w:rPr>
        <w:t xml:space="preserve"> </w:t>
      </w:r>
    </w:p>
    <w:p w:rsidR="006514E5" w:rsidRDefault="00AF0C14">
      <w:pPr>
        <w:spacing w:after="0" w:line="259" w:lineRule="auto"/>
        <w:ind w:left="45" w:firstLine="0"/>
        <w:jc w:val="center"/>
      </w:pPr>
      <w:r>
        <w:rPr>
          <w:sz w:val="20"/>
        </w:rPr>
        <w:t xml:space="preserve"> </w:t>
      </w:r>
    </w:p>
    <w:p w:rsidR="006514E5" w:rsidRDefault="00AF0C14">
      <w:pPr>
        <w:spacing w:after="0" w:line="259" w:lineRule="auto"/>
        <w:ind w:left="45" w:firstLine="0"/>
        <w:jc w:val="center"/>
      </w:pPr>
      <w:r>
        <w:rPr>
          <w:sz w:val="20"/>
        </w:rPr>
        <w:t xml:space="preserve"> </w:t>
      </w:r>
    </w:p>
    <w:p w:rsidR="006514E5" w:rsidRDefault="00AF0C14">
      <w:pPr>
        <w:spacing w:after="10" w:line="248" w:lineRule="auto"/>
        <w:ind w:left="798" w:right="737"/>
        <w:jc w:val="center"/>
      </w:pPr>
      <w:r>
        <w:rPr>
          <w:b/>
        </w:rPr>
        <w:t>Approbation du Gouvernement de la Communauté française du 12 juillet 2023, sur avis conforme du Conseil général</w:t>
      </w:r>
      <w:r>
        <w:t xml:space="preserve"> </w:t>
      </w:r>
    </w:p>
    <w:p w:rsidR="006514E5" w:rsidRDefault="00AF0C14">
      <w:pPr>
        <w:spacing w:after="70" w:line="259" w:lineRule="auto"/>
        <w:ind w:left="0" w:firstLine="0"/>
        <w:jc w:val="left"/>
      </w:pPr>
      <w:r>
        <w:rPr>
          <w:rFonts w:ascii="Courier New" w:eastAsia="Courier New" w:hAnsi="Courier New" w:cs="Courier New"/>
          <w:sz w:val="20"/>
        </w:rPr>
        <w:t xml:space="preserve"> </w:t>
      </w:r>
    </w:p>
    <w:p w:rsidR="006514E5" w:rsidRDefault="00AF0C14">
      <w:pPr>
        <w:pBdr>
          <w:top w:val="single" w:sz="12" w:space="0" w:color="000000"/>
          <w:left w:val="single" w:sz="12" w:space="0" w:color="000000"/>
          <w:bottom w:val="single" w:sz="24" w:space="0" w:color="000000"/>
          <w:right w:val="single" w:sz="24" w:space="0" w:color="000000"/>
        </w:pBdr>
        <w:spacing w:after="50" w:line="259" w:lineRule="auto"/>
        <w:ind w:left="0" w:right="252" w:firstLine="0"/>
        <w:jc w:val="center"/>
      </w:pPr>
      <w:r>
        <w:rPr>
          <w:b/>
          <w:i/>
          <w:sz w:val="24"/>
        </w:rPr>
        <w:t xml:space="preserve"> </w:t>
      </w:r>
    </w:p>
    <w:p w:rsidR="006514E5" w:rsidRDefault="00AF0C14">
      <w:pPr>
        <w:pStyle w:val="Titre1"/>
        <w:ind w:right="252"/>
      </w:pPr>
      <w:r>
        <w:lastRenderedPageBreak/>
        <w:t xml:space="preserve">ASSURANCE QUALITE APPLIQUEE </w:t>
      </w:r>
    </w:p>
    <w:p w:rsidR="006514E5" w:rsidRDefault="00AF0C14">
      <w:pPr>
        <w:pBdr>
          <w:top w:val="single" w:sz="12" w:space="0" w:color="000000"/>
          <w:left w:val="single" w:sz="12" w:space="0" w:color="000000"/>
          <w:bottom w:val="single" w:sz="24" w:space="0" w:color="000000"/>
          <w:right w:val="single" w:sz="24" w:space="0" w:color="000000"/>
        </w:pBdr>
        <w:spacing w:after="0" w:line="259" w:lineRule="auto"/>
        <w:ind w:left="0" w:right="252" w:firstLine="0"/>
        <w:jc w:val="center"/>
      </w:pPr>
      <w:r>
        <w:rPr>
          <w:b/>
          <w:i/>
          <w:sz w:val="24"/>
        </w:rPr>
        <w:t xml:space="preserve"> </w:t>
      </w:r>
    </w:p>
    <w:p w:rsidR="006514E5" w:rsidRDefault="00AF0C14">
      <w:pPr>
        <w:pBdr>
          <w:top w:val="single" w:sz="12" w:space="0" w:color="000000"/>
          <w:left w:val="single" w:sz="12" w:space="0" w:color="000000"/>
          <w:bottom w:val="single" w:sz="24" w:space="0" w:color="000000"/>
          <w:right w:val="single" w:sz="24" w:space="0" w:color="000000"/>
        </w:pBdr>
        <w:spacing w:after="0" w:line="259" w:lineRule="auto"/>
        <w:ind w:left="0" w:right="252" w:firstLine="0"/>
        <w:jc w:val="left"/>
      </w:pPr>
      <w:r>
        <w:rPr>
          <w:b/>
        </w:rPr>
        <w:t xml:space="preserve">ENSEIGNEMENT SUPERIEUR DE TYPE COURT </w:t>
      </w:r>
    </w:p>
    <w:p w:rsidR="006514E5" w:rsidRDefault="00AF0C14">
      <w:pPr>
        <w:pBdr>
          <w:top w:val="single" w:sz="12" w:space="0" w:color="000000"/>
          <w:left w:val="single" w:sz="12" w:space="0" w:color="000000"/>
          <w:bottom w:val="single" w:sz="24" w:space="0" w:color="000000"/>
          <w:right w:val="single" w:sz="24" w:space="0" w:color="000000"/>
        </w:pBdr>
        <w:spacing w:after="61" w:line="259" w:lineRule="auto"/>
        <w:ind w:left="0" w:right="252" w:firstLine="0"/>
        <w:jc w:val="center"/>
      </w:pPr>
      <w:r>
        <w:rPr>
          <w:rFonts w:ascii="Courier New" w:eastAsia="Courier New" w:hAnsi="Courier New" w:cs="Courier New"/>
        </w:rPr>
        <w:t xml:space="preserve"> </w:t>
      </w:r>
    </w:p>
    <w:p w:rsidR="006514E5" w:rsidRDefault="00AF0C14">
      <w:pPr>
        <w:spacing w:after="25" w:line="259" w:lineRule="auto"/>
        <w:ind w:left="0" w:firstLine="0"/>
        <w:jc w:val="left"/>
      </w:pPr>
      <w:r>
        <w:t xml:space="preserve"> </w:t>
      </w:r>
    </w:p>
    <w:p w:rsidR="006514E5" w:rsidRDefault="00AF0C14">
      <w:pPr>
        <w:pStyle w:val="Titre2"/>
        <w:ind w:left="-5" w:right="0"/>
      </w:pPr>
      <w:r>
        <w:t xml:space="preserve">1. FINALITES DE L’UNITE D’ENSEIGNEMENT </w:t>
      </w:r>
    </w:p>
    <w:p w:rsidR="006514E5" w:rsidRDefault="00AF0C14">
      <w:pPr>
        <w:pStyle w:val="Titre3"/>
        <w:ind w:left="294" w:right="0"/>
      </w:pPr>
      <w:r>
        <w:t xml:space="preserve">1.1. Finalités générales </w:t>
      </w:r>
    </w:p>
    <w:p w:rsidR="006514E5" w:rsidRDefault="00AF0C14">
      <w:pPr>
        <w:spacing w:after="165"/>
      </w:pPr>
      <w:r>
        <w:t xml:space="preserve">Conformément à l’article 7 du décret de la Communauté française du 16 avril 1991 organisant l’enseignement de promotion sociale, cette unité d’enseignement doit : </w:t>
      </w:r>
    </w:p>
    <w:p w:rsidR="006514E5" w:rsidRDefault="00AF0C14">
      <w:pPr>
        <w:numPr>
          <w:ilvl w:val="0"/>
          <w:numId w:val="1"/>
        </w:numPr>
        <w:ind w:left="1106" w:hanging="398"/>
      </w:pPr>
      <w:r>
        <w:t>concourir à l’épanouissement individuel en promouvant une meilleure insertion professionnell</w:t>
      </w:r>
      <w:r>
        <w:t xml:space="preserve">e, sociale, culturelle et scolaire ; </w:t>
      </w:r>
    </w:p>
    <w:p w:rsidR="006514E5" w:rsidRDefault="00AF0C14">
      <w:pPr>
        <w:numPr>
          <w:ilvl w:val="0"/>
          <w:numId w:val="1"/>
        </w:numPr>
        <w:ind w:left="1106" w:hanging="398"/>
      </w:pPr>
      <w:r>
        <w:t xml:space="preserve">répondre aux besoins et demandes en formation émanant des entreprises, des administrations, de l’enseignement et d’une manière générale de milieux socio-économiques et culturels. </w:t>
      </w:r>
    </w:p>
    <w:p w:rsidR="006514E5" w:rsidRDefault="00AF0C14">
      <w:pPr>
        <w:pStyle w:val="Titre3"/>
        <w:spacing w:after="139"/>
        <w:ind w:left="294" w:right="0"/>
      </w:pPr>
      <w:r>
        <w:t xml:space="preserve">1.2. Finalités particulières </w:t>
      </w:r>
    </w:p>
    <w:p w:rsidR="006514E5" w:rsidRDefault="00AF0C14">
      <w:pPr>
        <w:spacing w:after="168"/>
      </w:pPr>
      <w:r>
        <w:t>Cette un</w:t>
      </w:r>
      <w:r>
        <w:t xml:space="preserve">ité d’enseignement vise à permettre à l'étudiant : </w:t>
      </w:r>
    </w:p>
    <w:p w:rsidR="006514E5" w:rsidRDefault="00AF0C14">
      <w:pPr>
        <w:numPr>
          <w:ilvl w:val="0"/>
          <w:numId w:val="2"/>
        </w:numPr>
        <w:spacing w:after="167"/>
        <w:ind w:left="1106" w:hanging="398"/>
      </w:pPr>
      <w:r>
        <w:t xml:space="preserve">d’acquérir les notions de base essentielles à la compréhension des normes de qualité dans le cadre des domaines de la recherche, du développement ou de la production ; </w:t>
      </w:r>
    </w:p>
    <w:p w:rsidR="006514E5" w:rsidRDefault="00AF0C14">
      <w:pPr>
        <w:numPr>
          <w:ilvl w:val="0"/>
          <w:numId w:val="2"/>
        </w:numPr>
        <w:ind w:left="1106" w:hanging="398"/>
      </w:pPr>
      <w:r>
        <w:t xml:space="preserve">de s’inscrire dans une démarche de </w:t>
      </w:r>
      <w:r>
        <w:t xml:space="preserve">respect des règlementations ; </w:t>
      </w:r>
    </w:p>
    <w:p w:rsidR="006514E5" w:rsidRDefault="00AF0C14">
      <w:pPr>
        <w:numPr>
          <w:ilvl w:val="0"/>
          <w:numId w:val="2"/>
        </w:numPr>
        <w:ind w:left="1106" w:hanging="398"/>
      </w:pPr>
      <w:r>
        <w:t xml:space="preserve">d’acquérir les bonnes pratiques de laboratoire de recherche, de développement ou de production. </w:t>
      </w:r>
    </w:p>
    <w:p w:rsidR="006514E5" w:rsidRDefault="00AF0C14">
      <w:pPr>
        <w:spacing w:after="98" w:line="259" w:lineRule="auto"/>
        <w:ind w:left="0" w:firstLine="0"/>
        <w:jc w:val="left"/>
      </w:pPr>
      <w:r>
        <w:t xml:space="preserve"> </w:t>
      </w:r>
    </w:p>
    <w:p w:rsidR="006514E5" w:rsidRDefault="00AF0C14">
      <w:pPr>
        <w:pStyle w:val="Titre2"/>
        <w:ind w:left="-5" w:right="0"/>
      </w:pPr>
      <w:r>
        <w:t>2. CAPACITES PREALABLES REQUISES</w:t>
      </w:r>
      <w:r>
        <w:rPr>
          <w:b w:val="0"/>
        </w:rPr>
        <w:t xml:space="preserve"> </w:t>
      </w:r>
    </w:p>
    <w:p w:rsidR="006514E5" w:rsidRDefault="00AF0C14">
      <w:pPr>
        <w:pStyle w:val="Titre3"/>
        <w:ind w:left="294" w:right="0"/>
      </w:pPr>
      <w:r>
        <w:t xml:space="preserve">2.1. Capacités  </w:t>
      </w:r>
    </w:p>
    <w:p w:rsidR="006514E5" w:rsidRDefault="00AF0C14">
      <w:pPr>
        <w:spacing w:after="116" w:line="303" w:lineRule="auto"/>
      </w:pPr>
      <w:r>
        <w:rPr>
          <w:b/>
        </w:rPr>
        <w:t xml:space="preserve">En « Mathématiques et statistique appliquées au secteur technique », </w:t>
      </w:r>
      <w:r>
        <w:rPr>
          <w:i/>
        </w:rPr>
        <w:t xml:space="preserve">à partir d’une application du domaine technique, en utilisant, s’il échet, des logiciels dédicacés mettant en évidence des concepts mathématiques, </w:t>
      </w:r>
    </w:p>
    <w:p w:rsidR="006514E5" w:rsidRDefault="00AF0C14">
      <w:pPr>
        <w:numPr>
          <w:ilvl w:val="0"/>
          <w:numId w:val="3"/>
        </w:numPr>
        <w:spacing w:after="86"/>
        <w:ind w:left="1106" w:hanging="398"/>
      </w:pPr>
      <w:r>
        <w:t xml:space="preserve">résoudre un système d’équations à plus de 2 inconnues ; </w:t>
      </w:r>
    </w:p>
    <w:p w:rsidR="006514E5" w:rsidRDefault="00AF0C14">
      <w:pPr>
        <w:numPr>
          <w:ilvl w:val="0"/>
          <w:numId w:val="3"/>
        </w:numPr>
        <w:ind w:left="1106" w:hanging="398"/>
      </w:pPr>
      <w:r>
        <w:t>calculer des dérivées de fonctions simples et inter</w:t>
      </w:r>
      <w:r>
        <w:t xml:space="preserve">préter les résultats dans des applications concrètes ;  </w:t>
      </w:r>
    </w:p>
    <w:p w:rsidR="006514E5" w:rsidRDefault="00AF0C14">
      <w:pPr>
        <w:numPr>
          <w:ilvl w:val="0"/>
          <w:numId w:val="3"/>
        </w:numPr>
        <w:ind w:left="1106" w:hanging="398"/>
      </w:pPr>
      <w:r>
        <w:t xml:space="preserve">calculer une intégrale simple et en interpréter le résultat (p.ex. : aire, volume, valeur moyenne, valeur efficace …) ; </w:t>
      </w:r>
    </w:p>
    <w:p w:rsidR="006514E5" w:rsidRDefault="00AF0C14">
      <w:pPr>
        <w:numPr>
          <w:ilvl w:val="0"/>
          <w:numId w:val="3"/>
        </w:numPr>
        <w:ind w:left="1106" w:hanging="398"/>
      </w:pPr>
      <w:r>
        <w:t xml:space="preserve">résoudre des triangles quelconques par le calcul trigonométrique ; </w:t>
      </w:r>
    </w:p>
    <w:p w:rsidR="006514E5" w:rsidRDefault="00AF0C14">
      <w:pPr>
        <w:numPr>
          <w:ilvl w:val="0"/>
          <w:numId w:val="3"/>
        </w:numPr>
        <w:ind w:left="1106" w:hanging="398"/>
      </w:pPr>
      <w:r>
        <w:t>calculer l</w:t>
      </w:r>
      <w:r>
        <w:t xml:space="preserve">es effectifs, les fréquences, les fréquences cumulées, la moyenne et l’écart-type relatifs à une distribution discontinue à une dimension. </w:t>
      </w:r>
    </w:p>
    <w:p w:rsidR="006514E5" w:rsidRDefault="00AF0C14">
      <w:pPr>
        <w:pStyle w:val="Titre3"/>
        <w:tabs>
          <w:tab w:val="center" w:pos="449"/>
          <w:tab w:val="center" w:pos="2081"/>
        </w:tabs>
        <w:spacing w:after="122"/>
        <w:ind w:left="0" w:right="0" w:firstLine="0"/>
      </w:pPr>
      <w:r>
        <w:rPr>
          <w:rFonts w:ascii="Calibri" w:eastAsia="Calibri" w:hAnsi="Calibri" w:cs="Calibri"/>
          <w:b w:val="0"/>
        </w:rPr>
        <w:tab/>
      </w:r>
      <w:r>
        <w:t xml:space="preserve">2.2. </w:t>
      </w:r>
      <w:r>
        <w:tab/>
        <w:t xml:space="preserve">Titre pouvant en tenir lieu </w:t>
      </w:r>
    </w:p>
    <w:p w:rsidR="006514E5" w:rsidRDefault="00AF0C14">
      <w:pPr>
        <w:ind w:left="850"/>
      </w:pPr>
      <w:r>
        <w:t xml:space="preserve">Attestation de réussite de l’unité d’enseignement </w:t>
      </w:r>
      <w:r>
        <w:rPr>
          <w:b/>
        </w:rPr>
        <w:t xml:space="preserve">« </w:t>
      </w:r>
      <w:r>
        <w:rPr>
          <w:b/>
        </w:rPr>
        <w:t xml:space="preserve">Mathématiques et statistiques appliquées au secteur technique </w:t>
      </w:r>
      <w:r>
        <w:t xml:space="preserve">», code n° 01 22 24 U31 D2, classée dans l’enseignement supérieur de type court. </w:t>
      </w:r>
    </w:p>
    <w:p w:rsidR="006514E5" w:rsidRDefault="00AF0C14">
      <w:pPr>
        <w:spacing w:after="145" w:line="259" w:lineRule="auto"/>
        <w:ind w:left="284" w:firstLine="0"/>
        <w:jc w:val="left"/>
      </w:pPr>
      <w:r>
        <w:t xml:space="preserve"> </w:t>
      </w:r>
    </w:p>
    <w:p w:rsidR="006514E5" w:rsidRDefault="00AF0C14">
      <w:pPr>
        <w:pStyle w:val="Titre2"/>
        <w:ind w:left="-5" w:right="0"/>
      </w:pPr>
      <w:r>
        <w:lastRenderedPageBreak/>
        <w:t>3. ACQUIS D’APPRENTISSAGE</w:t>
      </w:r>
      <w:r>
        <w:rPr>
          <w:b w:val="0"/>
        </w:rPr>
        <w:t xml:space="preserve"> </w:t>
      </w:r>
    </w:p>
    <w:p w:rsidR="006514E5" w:rsidRDefault="00AF0C14">
      <w:pPr>
        <w:spacing w:after="48" w:line="303" w:lineRule="auto"/>
        <w:ind w:left="279"/>
      </w:pPr>
      <w:r>
        <w:rPr>
          <w:b/>
        </w:rPr>
        <w:t xml:space="preserve">Pour atteindre le seuil de réussite, l'étudiant sera capable : </w:t>
      </w:r>
      <w:r>
        <w:rPr>
          <w:i/>
        </w:rPr>
        <w:t xml:space="preserve">en disposant d’une structure informatique ou d’autres ressources documentaires en vue de développer des stratégies de recherche en langue française et étrangère, en exploitant les résultats de la recherche, </w:t>
      </w:r>
    </w:p>
    <w:p w:rsidR="006514E5" w:rsidRDefault="00AF0C14">
      <w:pPr>
        <w:spacing w:after="116" w:line="303" w:lineRule="auto"/>
        <w:ind w:left="279"/>
      </w:pPr>
      <w:r>
        <w:rPr>
          <w:i/>
        </w:rPr>
        <w:t xml:space="preserve">en développant des compétences de communication </w:t>
      </w:r>
      <w:r>
        <w:rPr>
          <w:i/>
        </w:rPr>
        <w:t xml:space="preserve">écrite et orale en langue française ou le cas échéant en langue anglaise, dans le respect des normes et des certifications qualité en vigueur dans les domaines scientifiques et industriels, </w:t>
      </w:r>
    </w:p>
    <w:p w:rsidR="006514E5" w:rsidRDefault="00AF0C14">
      <w:pPr>
        <w:numPr>
          <w:ilvl w:val="0"/>
          <w:numId w:val="4"/>
        </w:numPr>
        <w:ind w:left="706" w:hanging="437"/>
      </w:pPr>
      <w:r>
        <w:t xml:space="preserve">d’appliquer l’outil statistique à des résultats collectés ; </w:t>
      </w:r>
    </w:p>
    <w:p w:rsidR="006514E5" w:rsidRDefault="00AF0C14">
      <w:pPr>
        <w:numPr>
          <w:ilvl w:val="0"/>
          <w:numId w:val="4"/>
        </w:numPr>
        <w:ind w:left="706" w:hanging="437"/>
      </w:pPr>
      <w:r>
        <w:t>d’an</w:t>
      </w:r>
      <w:r>
        <w:t xml:space="preserve">alyser un ensemble de données et d’interpréter leur (non-) conformité ; </w:t>
      </w:r>
    </w:p>
    <w:p w:rsidR="006514E5" w:rsidRDefault="00AF0C14">
      <w:pPr>
        <w:numPr>
          <w:ilvl w:val="0"/>
          <w:numId w:val="4"/>
        </w:numPr>
        <w:spacing w:after="0" w:line="326" w:lineRule="auto"/>
        <w:ind w:left="706" w:hanging="437"/>
      </w:pPr>
      <w:r>
        <w:t xml:space="preserve">d’exploiter les normes en vigueur dans le cadre de la démarche qualité ; </w:t>
      </w:r>
      <w:r>
        <w:rPr>
          <w:rFonts w:ascii="Segoe UI Symbol" w:eastAsia="Segoe UI Symbol" w:hAnsi="Segoe UI Symbol" w:cs="Segoe UI Symbol"/>
        </w:rPr>
        <w:t>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</w:rPr>
        <w:tab/>
      </w:r>
      <w:r>
        <w:t xml:space="preserve">de planifier et de réaliser des procédures de contrôle et de validation. </w:t>
      </w:r>
    </w:p>
    <w:p w:rsidR="006514E5" w:rsidRDefault="00AF0C14">
      <w:pPr>
        <w:spacing w:after="97" w:line="259" w:lineRule="auto"/>
        <w:ind w:left="282"/>
        <w:jc w:val="left"/>
      </w:pPr>
      <w:r>
        <w:rPr>
          <w:b/>
        </w:rPr>
        <w:t>Pour la détermination du degré de</w:t>
      </w:r>
      <w:r>
        <w:rPr>
          <w:b/>
        </w:rPr>
        <w:t xml:space="preserve"> maîtrise, il sera tenu compte des critères suivants : </w:t>
      </w:r>
    </w:p>
    <w:p w:rsidR="006514E5" w:rsidRDefault="00AF0C14">
      <w:pPr>
        <w:numPr>
          <w:ilvl w:val="0"/>
          <w:numId w:val="4"/>
        </w:numPr>
        <w:ind w:left="706" w:hanging="437"/>
      </w:pPr>
      <w:r>
        <w:t xml:space="preserve">le niveau de cohérence : la capacité à établir une majorité de liens logiques pour former un ensemble organisé, </w:t>
      </w:r>
    </w:p>
    <w:p w:rsidR="006514E5" w:rsidRDefault="00AF0C14">
      <w:pPr>
        <w:numPr>
          <w:ilvl w:val="0"/>
          <w:numId w:val="4"/>
        </w:numPr>
        <w:spacing w:after="168"/>
        <w:ind w:left="706" w:hanging="437"/>
      </w:pPr>
      <w:r>
        <w:t>le niveau de précision : la clarté, la concision, la rigueur au niveau de la terminolog</w:t>
      </w:r>
      <w:r>
        <w:t xml:space="preserve">ie, des concepts et des techniques/principes/modèles, </w:t>
      </w:r>
    </w:p>
    <w:p w:rsidR="006514E5" w:rsidRDefault="00AF0C14">
      <w:pPr>
        <w:numPr>
          <w:ilvl w:val="0"/>
          <w:numId w:val="4"/>
        </w:numPr>
        <w:spacing w:after="171"/>
        <w:ind w:left="706" w:hanging="437"/>
      </w:pPr>
      <w:r>
        <w:t xml:space="preserve">le niveau d’intégration : la capacité à s’approprier des notions, concepts, techniques et démarches en les intégrant dans son analyse, son argumentation, sa pratique ou la recherche de solutions, </w:t>
      </w:r>
    </w:p>
    <w:p w:rsidR="006514E5" w:rsidRDefault="00AF0C14">
      <w:pPr>
        <w:numPr>
          <w:ilvl w:val="0"/>
          <w:numId w:val="4"/>
        </w:numPr>
        <w:ind w:left="706" w:hanging="437"/>
      </w:pPr>
      <w:r>
        <w:t>le n</w:t>
      </w:r>
      <w:r>
        <w:t xml:space="preserve">iveau d’autonomie : la capacité à faire preuve d’initiatives démontrant une réflexion personnelle basée sur une exploitation des ressources et des idées en interdépendance avec son environnement. </w:t>
      </w:r>
    </w:p>
    <w:p w:rsidR="006514E5" w:rsidRDefault="00AF0C14">
      <w:pPr>
        <w:spacing w:after="98" w:line="259" w:lineRule="auto"/>
        <w:ind w:left="396" w:firstLine="0"/>
        <w:jc w:val="left"/>
      </w:pPr>
      <w:r>
        <w:t xml:space="preserve"> </w:t>
      </w:r>
    </w:p>
    <w:p w:rsidR="006514E5" w:rsidRDefault="00AF0C14">
      <w:pPr>
        <w:pStyle w:val="Titre2"/>
        <w:spacing w:after="136"/>
        <w:ind w:left="-5" w:right="0"/>
      </w:pPr>
      <w:r>
        <w:t xml:space="preserve">4. PROGRAMME </w:t>
      </w:r>
    </w:p>
    <w:p w:rsidR="006514E5" w:rsidRDefault="00AF0C14">
      <w:pPr>
        <w:spacing w:after="48" w:line="303" w:lineRule="auto"/>
        <w:ind w:left="279"/>
      </w:pPr>
      <w:r>
        <w:t xml:space="preserve">L’étudiant sera capable : </w:t>
      </w:r>
      <w:r>
        <w:rPr>
          <w:i/>
        </w:rPr>
        <w:t>en disposant d’un</w:t>
      </w:r>
      <w:r>
        <w:rPr>
          <w:i/>
        </w:rPr>
        <w:t xml:space="preserve">e structure informatique ou d’autres ressources documentaires en vue de développer des stratégies de recherche en langue française et étrangère, en exploitant les résultats de la recherche, </w:t>
      </w:r>
    </w:p>
    <w:p w:rsidR="006514E5" w:rsidRDefault="00AF0C14">
      <w:pPr>
        <w:spacing w:after="116" w:line="239" w:lineRule="auto"/>
        <w:ind w:left="279"/>
      </w:pPr>
      <w:r>
        <w:rPr>
          <w:i/>
        </w:rPr>
        <w:t xml:space="preserve">en développant des compétences de communication écrite et orale en langue française ou le cas échéant en langue anglaise, </w:t>
      </w:r>
    </w:p>
    <w:p w:rsidR="006514E5" w:rsidRDefault="00AF0C14">
      <w:pPr>
        <w:spacing w:after="116" w:line="303" w:lineRule="auto"/>
        <w:ind w:left="279"/>
      </w:pPr>
      <w:r>
        <w:rPr>
          <w:i/>
        </w:rPr>
        <w:t xml:space="preserve">dans le respect des normes et des certifications qualité en vigueur, </w:t>
      </w:r>
    </w:p>
    <w:p w:rsidR="006514E5" w:rsidRDefault="00AF0C14">
      <w:pPr>
        <w:numPr>
          <w:ilvl w:val="0"/>
          <w:numId w:val="5"/>
        </w:numPr>
        <w:spacing w:after="168"/>
        <w:ind w:hanging="283"/>
      </w:pPr>
      <w:r>
        <w:t>d’acquérir les bases nécessaires à la compréhension de la démar</w:t>
      </w:r>
      <w:r>
        <w:t xml:space="preserve">che qualité et de son évolution dans le temps ; </w:t>
      </w:r>
    </w:p>
    <w:p w:rsidR="006514E5" w:rsidRDefault="00AF0C14">
      <w:pPr>
        <w:numPr>
          <w:ilvl w:val="0"/>
          <w:numId w:val="5"/>
        </w:numPr>
        <w:ind w:hanging="283"/>
      </w:pPr>
      <w:r>
        <w:t xml:space="preserve">de définir le management de la qualité, l’amélioration continue et le contrôle qualité ; </w:t>
      </w:r>
    </w:p>
    <w:p w:rsidR="006514E5" w:rsidRDefault="00AF0C14">
      <w:pPr>
        <w:numPr>
          <w:ilvl w:val="0"/>
          <w:numId w:val="5"/>
        </w:numPr>
        <w:spacing w:after="169"/>
        <w:ind w:hanging="283"/>
      </w:pPr>
      <w:r>
        <w:t xml:space="preserve">d’interpréter des processus, des procédures et leur utilisation dans les domaines scientifiques et industriels ; </w:t>
      </w:r>
    </w:p>
    <w:p w:rsidR="006514E5" w:rsidRDefault="00AF0C14">
      <w:pPr>
        <w:numPr>
          <w:ilvl w:val="0"/>
          <w:numId w:val="5"/>
        </w:numPr>
        <w:spacing w:after="85"/>
        <w:ind w:hanging="283"/>
      </w:pPr>
      <w:r>
        <w:t>d’e</w:t>
      </w:r>
      <w:r>
        <w:t xml:space="preserve">xploiter le système documentaire ; </w:t>
      </w:r>
    </w:p>
    <w:p w:rsidR="006514E5" w:rsidRDefault="00AF0C14">
      <w:pPr>
        <w:numPr>
          <w:ilvl w:val="0"/>
          <w:numId w:val="5"/>
        </w:numPr>
        <w:spacing w:after="169"/>
        <w:ind w:hanging="283"/>
      </w:pPr>
      <w:r>
        <w:t xml:space="preserve">de recourir aux normes en vigueur dans les laboratoires de recherche, de développement et de production ; </w:t>
      </w:r>
    </w:p>
    <w:p w:rsidR="006514E5" w:rsidRDefault="00AF0C14">
      <w:pPr>
        <w:numPr>
          <w:ilvl w:val="0"/>
          <w:numId w:val="5"/>
        </w:numPr>
        <w:spacing w:after="167"/>
        <w:ind w:hanging="283"/>
      </w:pPr>
      <w:r>
        <w:t>d’établir les tableaux de bord et de vérifier les indicateurs qualité et leur rôle dans le management de la quali</w:t>
      </w:r>
      <w:r>
        <w:t xml:space="preserve">té ; </w:t>
      </w:r>
    </w:p>
    <w:p w:rsidR="006514E5" w:rsidRDefault="00AF0C14">
      <w:pPr>
        <w:numPr>
          <w:ilvl w:val="0"/>
          <w:numId w:val="5"/>
        </w:numPr>
        <w:ind w:hanging="283"/>
      </w:pPr>
      <w:r>
        <w:t xml:space="preserve">d’identifier les risques et anomalies et de comprendre les bases de leur gestion ; </w:t>
      </w:r>
    </w:p>
    <w:p w:rsidR="006514E5" w:rsidRDefault="00AF0C14">
      <w:pPr>
        <w:numPr>
          <w:ilvl w:val="0"/>
          <w:numId w:val="5"/>
        </w:numPr>
        <w:ind w:hanging="283"/>
      </w:pPr>
      <w:r>
        <w:t xml:space="preserve">d’expliquer et de différencier la métrologie fondamentale et industrielle ; </w:t>
      </w:r>
    </w:p>
    <w:p w:rsidR="006514E5" w:rsidRDefault="00AF0C14">
      <w:pPr>
        <w:numPr>
          <w:ilvl w:val="0"/>
          <w:numId w:val="5"/>
        </w:numPr>
        <w:ind w:hanging="283"/>
      </w:pPr>
      <w:r>
        <w:t xml:space="preserve">d’appliquer les notions de contrôle qualité ; </w:t>
      </w:r>
    </w:p>
    <w:p w:rsidR="006514E5" w:rsidRDefault="00AF0C14">
      <w:pPr>
        <w:numPr>
          <w:ilvl w:val="0"/>
          <w:numId w:val="5"/>
        </w:numPr>
        <w:ind w:hanging="283"/>
      </w:pPr>
      <w:r>
        <w:lastRenderedPageBreak/>
        <w:t>d’identifier les étapes de validation d’un</w:t>
      </w:r>
      <w:r>
        <w:t xml:space="preserve"> processus, d’une méthode ou d’une série temporelle ; </w:t>
      </w:r>
    </w:p>
    <w:p w:rsidR="006514E5" w:rsidRDefault="00AF0C14">
      <w:pPr>
        <w:numPr>
          <w:ilvl w:val="0"/>
          <w:numId w:val="5"/>
        </w:numPr>
        <w:spacing w:after="67"/>
        <w:ind w:hanging="283"/>
      </w:pPr>
      <w:r>
        <w:t xml:space="preserve">de préciser le rôle des audits dans la démarche d’assurance qualité. </w:t>
      </w:r>
    </w:p>
    <w:p w:rsidR="006514E5" w:rsidRDefault="00AF0C14">
      <w:pPr>
        <w:spacing w:after="98" w:line="259" w:lineRule="auto"/>
        <w:ind w:left="0" w:firstLine="0"/>
        <w:jc w:val="left"/>
      </w:pPr>
      <w:r>
        <w:t xml:space="preserve"> </w:t>
      </w:r>
    </w:p>
    <w:p w:rsidR="006514E5" w:rsidRDefault="00AF0C14">
      <w:pPr>
        <w:spacing w:after="97" w:line="259" w:lineRule="auto"/>
        <w:ind w:left="-5"/>
        <w:jc w:val="left"/>
      </w:pPr>
      <w:r>
        <w:rPr>
          <w:b/>
        </w:rPr>
        <w:t>5. CONSTITUTION DES GROUPES OU REGROUPEMENT</w:t>
      </w:r>
      <w:r>
        <w:t xml:space="preserve"> </w:t>
      </w:r>
    </w:p>
    <w:p w:rsidR="006514E5" w:rsidRDefault="00AF0C14">
      <w:pPr>
        <w:spacing w:after="105"/>
        <w:ind w:left="279"/>
      </w:pPr>
      <w:r>
        <w:t xml:space="preserve">Aucune recommandation particulière. </w:t>
      </w:r>
    </w:p>
    <w:p w:rsidR="006514E5" w:rsidRDefault="00AF0C14">
      <w:pPr>
        <w:spacing w:after="98" w:line="259" w:lineRule="auto"/>
        <w:ind w:left="0" w:firstLine="0"/>
        <w:jc w:val="left"/>
      </w:pPr>
      <w:r>
        <w:t xml:space="preserve"> </w:t>
      </w:r>
    </w:p>
    <w:p w:rsidR="006514E5" w:rsidRDefault="00AF0C14">
      <w:pPr>
        <w:pStyle w:val="Titre2"/>
        <w:ind w:left="-5" w:right="0"/>
      </w:pPr>
      <w:r>
        <w:t xml:space="preserve">6. CHARGE DE COURS </w:t>
      </w:r>
    </w:p>
    <w:p w:rsidR="006514E5" w:rsidRDefault="00AF0C14">
      <w:pPr>
        <w:spacing w:after="105"/>
        <w:ind w:left="279"/>
      </w:pPr>
      <w:r>
        <w:t xml:space="preserve">Le chargé de cours sera un enseignant ou un expert. </w:t>
      </w:r>
    </w:p>
    <w:p w:rsidR="006514E5" w:rsidRDefault="00AF0C14">
      <w:pPr>
        <w:ind w:left="279"/>
      </w:pPr>
      <w:r>
        <w:t xml:space="preserve">L’expert devra justifier de compétences particulières issues d’une expérience professionnelle actualisée en relation avec le programme du présent dossier pédagogique. </w:t>
      </w:r>
    </w:p>
    <w:p w:rsidR="006514E5" w:rsidRDefault="00AF0C14">
      <w:pPr>
        <w:spacing w:after="143" w:line="259" w:lineRule="auto"/>
        <w:ind w:left="272" w:firstLine="0"/>
        <w:jc w:val="left"/>
      </w:pPr>
      <w:r>
        <w:t xml:space="preserve"> </w:t>
      </w:r>
    </w:p>
    <w:p w:rsidR="006514E5" w:rsidRDefault="00AF0C14">
      <w:pPr>
        <w:pStyle w:val="Titre2"/>
        <w:ind w:left="-5" w:right="0"/>
      </w:pPr>
      <w:r>
        <w:t>7</w:t>
      </w:r>
      <w:r>
        <w:rPr>
          <w:sz w:val="20"/>
        </w:rPr>
        <w:t xml:space="preserve">. </w:t>
      </w:r>
      <w:r>
        <w:t>HORAIRE MINIMUM DE L'UNITE D’E</w:t>
      </w:r>
      <w:r>
        <w:t xml:space="preserve">NSEIGNEMENT </w:t>
      </w:r>
    </w:p>
    <w:p w:rsidR="006514E5" w:rsidRDefault="00AF0C14">
      <w:pPr>
        <w:spacing w:after="0" w:line="259" w:lineRule="auto"/>
        <w:ind w:left="0" w:firstLine="0"/>
        <w:jc w:val="left"/>
      </w:pPr>
      <w:r>
        <w:rPr>
          <w:b/>
        </w:rPr>
        <w:t xml:space="preserve"> </w:t>
      </w:r>
    </w:p>
    <w:tbl>
      <w:tblPr>
        <w:tblStyle w:val="TableGrid"/>
        <w:tblW w:w="8649" w:type="dxa"/>
        <w:tblInd w:w="567" w:type="dxa"/>
        <w:tblCellMar>
          <w:top w:w="14" w:type="dxa"/>
          <w:left w:w="72" w:type="dxa"/>
          <w:bottom w:w="15" w:type="dxa"/>
          <w:right w:w="115" w:type="dxa"/>
        </w:tblCellMar>
        <w:tblLook w:val="04A0" w:firstRow="1" w:lastRow="0" w:firstColumn="1" w:lastColumn="0" w:noHBand="0" w:noVBand="1"/>
      </w:tblPr>
      <w:tblGrid>
        <w:gridCol w:w="3546"/>
        <w:gridCol w:w="1560"/>
        <w:gridCol w:w="1274"/>
        <w:gridCol w:w="2269"/>
      </w:tblGrid>
      <w:tr w:rsidR="006514E5">
        <w:trPr>
          <w:trHeight w:val="458"/>
        </w:trPr>
        <w:tc>
          <w:tcPr>
            <w:tcW w:w="3545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vAlign w:val="bottom"/>
          </w:tcPr>
          <w:p w:rsidR="006514E5" w:rsidRDefault="00AF0C14">
            <w:pPr>
              <w:spacing w:after="0" w:line="259" w:lineRule="auto"/>
              <w:ind w:left="283" w:firstLine="0"/>
              <w:jc w:val="left"/>
            </w:pPr>
            <w:r>
              <w:rPr>
                <w:b/>
              </w:rPr>
              <w:t xml:space="preserve">7.1. Dénomination des cours </w:t>
            </w:r>
          </w:p>
        </w:tc>
        <w:tc>
          <w:tcPr>
            <w:tcW w:w="1560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514E5" w:rsidRDefault="00AF0C14">
            <w:pPr>
              <w:spacing w:after="0" w:line="259" w:lineRule="auto"/>
              <w:ind w:left="44" w:firstLine="0"/>
              <w:jc w:val="center"/>
            </w:pPr>
            <w:r>
              <w:rPr>
                <w:b/>
              </w:rPr>
              <w:t xml:space="preserve">Classement </w:t>
            </w:r>
          </w:p>
        </w:tc>
        <w:tc>
          <w:tcPr>
            <w:tcW w:w="1274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6514E5" w:rsidRDefault="00AF0C14">
            <w:pPr>
              <w:spacing w:after="0" w:line="259" w:lineRule="auto"/>
              <w:ind w:left="44" w:firstLine="0"/>
              <w:jc w:val="center"/>
            </w:pPr>
            <w:r>
              <w:rPr>
                <w:b/>
              </w:rPr>
              <w:t xml:space="preserve">Code U </w:t>
            </w:r>
          </w:p>
        </w:tc>
        <w:tc>
          <w:tcPr>
            <w:tcW w:w="2269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6514E5" w:rsidRDefault="00AF0C14">
            <w:pPr>
              <w:spacing w:after="0" w:line="259" w:lineRule="auto"/>
              <w:ind w:left="118" w:firstLine="0"/>
              <w:jc w:val="left"/>
            </w:pPr>
            <w:r>
              <w:rPr>
                <w:b/>
              </w:rPr>
              <w:t xml:space="preserve">Nombre de périodes </w:t>
            </w:r>
          </w:p>
        </w:tc>
      </w:tr>
      <w:tr w:rsidR="006514E5">
        <w:trPr>
          <w:trHeight w:val="283"/>
        </w:trPr>
        <w:tc>
          <w:tcPr>
            <w:tcW w:w="3545" w:type="dxa"/>
            <w:tcBorders>
              <w:top w:val="single" w:sz="6" w:space="0" w:color="000000"/>
              <w:left w:val="single" w:sz="12" w:space="0" w:color="000000"/>
              <w:bottom w:val="single" w:sz="4" w:space="0" w:color="000000"/>
              <w:right w:val="single" w:sz="6" w:space="0" w:color="000000"/>
            </w:tcBorders>
          </w:tcPr>
          <w:p w:rsidR="006514E5" w:rsidRDefault="00AF0C14">
            <w:pPr>
              <w:spacing w:after="0" w:line="259" w:lineRule="auto"/>
              <w:ind w:left="0" w:firstLine="0"/>
              <w:jc w:val="left"/>
            </w:pPr>
            <w:r>
              <w:t xml:space="preserve">Assurance qualité appliquée 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6514E5" w:rsidRDefault="00AF0C14">
            <w:pPr>
              <w:spacing w:after="0" w:line="259" w:lineRule="auto"/>
              <w:ind w:left="46" w:firstLine="0"/>
              <w:jc w:val="center"/>
            </w:pPr>
            <w:r>
              <w:t xml:space="preserve">CT </w:t>
            </w:r>
          </w:p>
        </w:tc>
        <w:tc>
          <w:tcPr>
            <w:tcW w:w="1274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:rsidR="006514E5" w:rsidRDefault="00AF0C14">
            <w:pPr>
              <w:spacing w:after="0" w:line="259" w:lineRule="auto"/>
              <w:ind w:left="44" w:firstLine="0"/>
              <w:jc w:val="center"/>
            </w:pPr>
            <w:r>
              <w:t xml:space="preserve">B </w:t>
            </w:r>
          </w:p>
        </w:tc>
        <w:tc>
          <w:tcPr>
            <w:tcW w:w="2269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12" w:space="0" w:color="000000"/>
            </w:tcBorders>
          </w:tcPr>
          <w:p w:rsidR="006514E5" w:rsidRDefault="00AF0C14">
            <w:pPr>
              <w:spacing w:after="0" w:line="259" w:lineRule="auto"/>
              <w:ind w:left="45" w:firstLine="0"/>
              <w:jc w:val="center"/>
            </w:pPr>
            <w:r>
              <w:t xml:space="preserve">64 </w:t>
            </w:r>
          </w:p>
        </w:tc>
      </w:tr>
      <w:tr w:rsidR="006514E5">
        <w:trPr>
          <w:trHeight w:val="274"/>
        </w:trPr>
        <w:tc>
          <w:tcPr>
            <w:tcW w:w="3545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nil"/>
            </w:tcBorders>
          </w:tcPr>
          <w:p w:rsidR="006514E5" w:rsidRDefault="00AF0C14">
            <w:pPr>
              <w:spacing w:after="0" w:line="259" w:lineRule="auto"/>
              <w:ind w:left="283" w:firstLine="0"/>
              <w:jc w:val="left"/>
            </w:pPr>
            <w:r>
              <w:rPr>
                <w:b/>
              </w:rPr>
              <w:t>7.2. Part d'autonomie</w:t>
            </w:r>
            <w:r>
              <w:t xml:space="preserve"> </w:t>
            </w:r>
          </w:p>
        </w:tc>
        <w:tc>
          <w:tcPr>
            <w:tcW w:w="1560" w:type="dxa"/>
            <w:tcBorders>
              <w:top w:val="single" w:sz="4" w:space="0" w:color="000000"/>
              <w:left w:val="nil"/>
              <w:bottom w:val="single" w:sz="12" w:space="0" w:color="000000"/>
              <w:right w:val="single" w:sz="6" w:space="0" w:color="000000"/>
            </w:tcBorders>
          </w:tcPr>
          <w:p w:rsidR="006514E5" w:rsidRDefault="006514E5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:rsidR="006514E5" w:rsidRDefault="00AF0C14">
            <w:pPr>
              <w:spacing w:after="0" w:line="259" w:lineRule="auto"/>
              <w:ind w:left="44" w:firstLine="0"/>
              <w:jc w:val="center"/>
            </w:pPr>
            <w:r>
              <w:t xml:space="preserve">P 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 w:rsidR="006514E5" w:rsidRDefault="00AF0C14">
            <w:pPr>
              <w:spacing w:after="0" w:line="259" w:lineRule="auto"/>
              <w:ind w:left="45" w:firstLine="0"/>
              <w:jc w:val="center"/>
            </w:pPr>
            <w:r>
              <w:t xml:space="preserve">16 </w:t>
            </w:r>
          </w:p>
        </w:tc>
      </w:tr>
      <w:tr w:rsidR="006514E5">
        <w:trPr>
          <w:trHeight w:val="331"/>
        </w:trPr>
        <w:tc>
          <w:tcPr>
            <w:tcW w:w="354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nil"/>
            </w:tcBorders>
          </w:tcPr>
          <w:p w:rsidR="006514E5" w:rsidRDefault="00AF0C14">
            <w:pPr>
              <w:spacing w:after="0" w:line="259" w:lineRule="auto"/>
              <w:ind w:left="0" w:firstLine="0"/>
              <w:jc w:val="left"/>
            </w:pPr>
            <w:r>
              <w:rPr>
                <w:b/>
              </w:rPr>
              <w:t xml:space="preserve">Total des périodes </w:t>
            </w:r>
          </w:p>
        </w:tc>
        <w:tc>
          <w:tcPr>
            <w:tcW w:w="1560" w:type="dxa"/>
            <w:tcBorders>
              <w:top w:val="single" w:sz="12" w:space="0" w:color="000000"/>
              <w:left w:val="nil"/>
              <w:bottom w:val="single" w:sz="12" w:space="0" w:color="000000"/>
              <w:right w:val="nil"/>
            </w:tcBorders>
          </w:tcPr>
          <w:p w:rsidR="006514E5" w:rsidRDefault="006514E5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1274" w:type="dxa"/>
            <w:tcBorders>
              <w:top w:val="single" w:sz="12" w:space="0" w:color="000000"/>
              <w:left w:val="nil"/>
              <w:bottom w:val="single" w:sz="12" w:space="0" w:color="000000"/>
              <w:right w:val="single" w:sz="6" w:space="0" w:color="000000"/>
            </w:tcBorders>
          </w:tcPr>
          <w:p w:rsidR="006514E5" w:rsidRDefault="006514E5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269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 w:rsidR="006514E5" w:rsidRDefault="00AF0C14">
            <w:pPr>
              <w:spacing w:after="0" w:line="259" w:lineRule="auto"/>
              <w:ind w:left="45" w:firstLine="0"/>
              <w:jc w:val="center"/>
            </w:pPr>
            <w:r>
              <w:rPr>
                <w:b/>
              </w:rPr>
              <w:t xml:space="preserve">80 </w:t>
            </w:r>
          </w:p>
        </w:tc>
      </w:tr>
      <w:tr w:rsidR="006514E5">
        <w:trPr>
          <w:trHeight w:val="329"/>
        </w:trPr>
        <w:tc>
          <w:tcPr>
            <w:tcW w:w="354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nil"/>
            </w:tcBorders>
          </w:tcPr>
          <w:p w:rsidR="006514E5" w:rsidRDefault="00AF0C14">
            <w:pPr>
              <w:spacing w:after="0" w:line="259" w:lineRule="auto"/>
              <w:ind w:left="0" w:firstLine="0"/>
              <w:jc w:val="left"/>
            </w:pPr>
            <w:r>
              <w:rPr>
                <w:b/>
              </w:rPr>
              <w:t xml:space="preserve">Nombre d’ECTS </w:t>
            </w:r>
          </w:p>
        </w:tc>
        <w:tc>
          <w:tcPr>
            <w:tcW w:w="1560" w:type="dxa"/>
            <w:tcBorders>
              <w:top w:val="single" w:sz="12" w:space="0" w:color="000000"/>
              <w:left w:val="nil"/>
              <w:bottom w:val="single" w:sz="12" w:space="0" w:color="000000"/>
              <w:right w:val="nil"/>
            </w:tcBorders>
          </w:tcPr>
          <w:p w:rsidR="006514E5" w:rsidRDefault="006514E5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1274" w:type="dxa"/>
            <w:tcBorders>
              <w:top w:val="single" w:sz="12" w:space="0" w:color="000000"/>
              <w:left w:val="nil"/>
              <w:bottom w:val="single" w:sz="12" w:space="0" w:color="000000"/>
              <w:right w:val="single" w:sz="6" w:space="0" w:color="000000"/>
            </w:tcBorders>
          </w:tcPr>
          <w:p w:rsidR="006514E5" w:rsidRDefault="006514E5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2269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 w:rsidR="006514E5" w:rsidRDefault="00AF0C14">
            <w:pPr>
              <w:spacing w:after="0" w:line="259" w:lineRule="auto"/>
              <w:ind w:left="45" w:firstLine="0"/>
              <w:jc w:val="center"/>
            </w:pPr>
            <w:r>
              <w:rPr>
                <w:b/>
              </w:rPr>
              <w:t xml:space="preserve">6 </w:t>
            </w:r>
          </w:p>
        </w:tc>
      </w:tr>
    </w:tbl>
    <w:p w:rsidR="006514E5" w:rsidRDefault="00AF0C14">
      <w:pPr>
        <w:spacing w:after="0" w:line="259" w:lineRule="auto"/>
        <w:ind w:left="0" w:firstLine="0"/>
        <w:jc w:val="left"/>
      </w:pPr>
      <w:r>
        <w:rPr>
          <w:sz w:val="24"/>
        </w:rPr>
        <w:t xml:space="preserve"> </w:t>
      </w:r>
    </w:p>
    <w:sectPr w:rsidR="006514E5">
      <w:footerReference w:type="even" r:id="rId7"/>
      <w:footerReference w:type="default" r:id="rId8"/>
      <w:footerReference w:type="first" r:id="rId9"/>
      <w:pgSz w:w="11906" w:h="16841"/>
      <w:pgMar w:top="857" w:right="1436" w:bottom="1006" w:left="1133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AF0C14">
      <w:pPr>
        <w:spacing w:after="0" w:line="240" w:lineRule="auto"/>
      </w:pPr>
      <w:r>
        <w:separator/>
      </w:r>
    </w:p>
  </w:endnote>
  <w:endnote w:type="continuationSeparator" w:id="0">
    <w:p w:rsidR="00000000" w:rsidRDefault="00AF0C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514E5" w:rsidRDefault="00AF0C14">
    <w:pPr>
      <w:tabs>
        <w:tab w:val="center" w:pos="4537"/>
        <w:tab w:val="center" w:pos="8632"/>
      </w:tabs>
      <w:spacing w:after="0" w:line="259" w:lineRule="auto"/>
      <w:ind w:left="0" w:firstLine="0"/>
      <w:jc w:val="left"/>
    </w:pPr>
    <w:r>
      <w:rPr>
        <w:color w:val="002060"/>
        <w:sz w:val="18"/>
      </w:rPr>
      <w:t xml:space="preserve">Assurance qualité appliquée </w:t>
    </w:r>
    <w:r>
      <w:rPr>
        <w:color w:val="002060"/>
        <w:sz w:val="18"/>
      </w:rPr>
      <w:tab/>
      <w:t xml:space="preserve"> </w:t>
    </w:r>
    <w:r>
      <w:rPr>
        <w:color w:val="002060"/>
        <w:sz w:val="18"/>
      </w:rPr>
      <w:tab/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color w:val="002060"/>
        <w:sz w:val="18"/>
      </w:rPr>
      <w:t>2</w:t>
    </w:r>
    <w:r>
      <w:rPr>
        <w:color w:val="002060"/>
        <w:sz w:val="18"/>
      </w:rPr>
      <w:fldChar w:fldCharType="end"/>
    </w:r>
    <w:r>
      <w:rPr>
        <w:color w:val="002060"/>
        <w:sz w:val="18"/>
      </w:rPr>
      <w:t xml:space="preserve"> sur </w:t>
    </w:r>
    <w:r>
      <w:fldChar w:fldCharType="begin"/>
    </w:r>
    <w:r>
      <w:instrText xml:space="preserve"> NUMPAGES   \* MERGEFORMAT </w:instrText>
    </w:r>
    <w:r>
      <w:fldChar w:fldCharType="separate"/>
    </w:r>
    <w:r>
      <w:rPr>
        <w:color w:val="002060"/>
        <w:sz w:val="18"/>
      </w:rPr>
      <w:t>4</w:t>
    </w:r>
    <w:r>
      <w:rPr>
        <w:color w:val="002060"/>
        <w:sz w:val="18"/>
      </w:rPr>
      <w:fldChar w:fldCharType="end"/>
    </w:r>
    <w:r>
      <w:rPr>
        <w:color w:val="002060"/>
        <w:sz w:val="18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514E5" w:rsidRDefault="00AF0C14">
    <w:pPr>
      <w:tabs>
        <w:tab w:val="center" w:pos="4537"/>
        <w:tab w:val="center" w:pos="8632"/>
      </w:tabs>
      <w:spacing w:after="0" w:line="259" w:lineRule="auto"/>
      <w:ind w:left="0" w:firstLine="0"/>
      <w:jc w:val="left"/>
    </w:pPr>
    <w:r>
      <w:rPr>
        <w:color w:val="002060"/>
        <w:sz w:val="18"/>
      </w:rPr>
      <w:t xml:space="preserve">Assurance qualité appliquée </w:t>
    </w:r>
    <w:r>
      <w:rPr>
        <w:color w:val="002060"/>
        <w:sz w:val="18"/>
      </w:rPr>
      <w:tab/>
      <w:t xml:space="preserve"> </w:t>
    </w:r>
    <w:r>
      <w:rPr>
        <w:color w:val="002060"/>
        <w:sz w:val="18"/>
      </w:rPr>
      <w:tab/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 w:rsidRPr="00AF0C14">
      <w:rPr>
        <w:noProof/>
        <w:color w:val="002060"/>
        <w:sz w:val="18"/>
      </w:rPr>
      <w:t>4</w:t>
    </w:r>
    <w:r>
      <w:rPr>
        <w:color w:val="002060"/>
        <w:sz w:val="18"/>
      </w:rPr>
      <w:fldChar w:fldCharType="end"/>
    </w:r>
    <w:r>
      <w:rPr>
        <w:color w:val="002060"/>
        <w:sz w:val="18"/>
      </w:rPr>
      <w:t xml:space="preserve"> sur </w:t>
    </w:r>
    <w:r>
      <w:fldChar w:fldCharType="begin"/>
    </w:r>
    <w:r>
      <w:instrText xml:space="preserve"> NUMPAGES   \* MERGEFORMAT </w:instrText>
    </w:r>
    <w:r>
      <w:fldChar w:fldCharType="separate"/>
    </w:r>
    <w:r w:rsidRPr="00AF0C14">
      <w:rPr>
        <w:noProof/>
        <w:color w:val="002060"/>
        <w:sz w:val="18"/>
      </w:rPr>
      <w:t>4</w:t>
    </w:r>
    <w:r>
      <w:rPr>
        <w:color w:val="002060"/>
        <w:sz w:val="18"/>
      </w:rPr>
      <w:fldChar w:fldCharType="end"/>
    </w:r>
    <w:r>
      <w:rPr>
        <w:color w:val="002060"/>
        <w:sz w:val="18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514E5" w:rsidRDefault="006514E5">
    <w:pPr>
      <w:spacing w:after="160" w:line="259" w:lineRule="auto"/>
      <w:ind w:left="0" w:firstLine="0"/>
      <w:jc w:val="lef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AF0C14">
      <w:pPr>
        <w:spacing w:after="0" w:line="240" w:lineRule="auto"/>
      </w:pPr>
      <w:r>
        <w:separator/>
      </w:r>
    </w:p>
  </w:footnote>
  <w:footnote w:type="continuationSeparator" w:id="0">
    <w:p w:rsidR="00000000" w:rsidRDefault="00AF0C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696F34"/>
    <w:multiLevelType w:val="hybridMultilevel"/>
    <w:tmpl w:val="DF7890CC"/>
    <w:lvl w:ilvl="0" w:tplc="654EC700">
      <w:start w:val="1"/>
      <w:numFmt w:val="bullet"/>
      <w:lvlText w:val=""/>
      <w:lvlJc w:val="left"/>
      <w:pPr>
        <w:ind w:left="55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EE1C7208">
      <w:start w:val="1"/>
      <w:numFmt w:val="bullet"/>
      <w:lvlText w:val="o"/>
      <w:lvlJc w:val="left"/>
      <w:pPr>
        <w:ind w:left="136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31145876">
      <w:start w:val="1"/>
      <w:numFmt w:val="bullet"/>
      <w:lvlText w:val="▪"/>
      <w:lvlJc w:val="left"/>
      <w:pPr>
        <w:ind w:left="208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0C26C32">
      <w:start w:val="1"/>
      <w:numFmt w:val="bullet"/>
      <w:lvlText w:val="•"/>
      <w:lvlJc w:val="left"/>
      <w:pPr>
        <w:ind w:left="280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523C220E">
      <w:start w:val="1"/>
      <w:numFmt w:val="bullet"/>
      <w:lvlText w:val="o"/>
      <w:lvlJc w:val="left"/>
      <w:pPr>
        <w:ind w:left="352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EC4261E8">
      <w:start w:val="1"/>
      <w:numFmt w:val="bullet"/>
      <w:lvlText w:val="▪"/>
      <w:lvlJc w:val="left"/>
      <w:pPr>
        <w:ind w:left="424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61627D22">
      <w:start w:val="1"/>
      <w:numFmt w:val="bullet"/>
      <w:lvlText w:val="•"/>
      <w:lvlJc w:val="left"/>
      <w:pPr>
        <w:ind w:left="496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DF83790">
      <w:start w:val="1"/>
      <w:numFmt w:val="bullet"/>
      <w:lvlText w:val="o"/>
      <w:lvlJc w:val="left"/>
      <w:pPr>
        <w:ind w:left="568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C58A20C">
      <w:start w:val="1"/>
      <w:numFmt w:val="bullet"/>
      <w:lvlText w:val="▪"/>
      <w:lvlJc w:val="left"/>
      <w:pPr>
        <w:ind w:left="640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41355BD6"/>
    <w:multiLevelType w:val="hybridMultilevel"/>
    <w:tmpl w:val="D610D780"/>
    <w:lvl w:ilvl="0" w:tplc="D22A520E">
      <w:start w:val="1"/>
      <w:numFmt w:val="bullet"/>
      <w:lvlText w:val=""/>
      <w:lvlJc w:val="left"/>
      <w:pPr>
        <w:ind w:left="110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53D8DADE">
      <w:start w:val="1"/>
      <w:numFmt w:val="bullet"/>
      <w:lvlText w:val="o"/>
      <w:lvlJc w:val="left"/>
      <w:pPr>
        <w:ind w:left="17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33D61A8A">
      <w:start w:val="1"/>
      <w:numFmt w:val="bullet"/>
      <w:lvlText w:val="▪"/>
      <w:lvlJc w:val="left"/>
      <w:pPr>
        <w:ind w:left="25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A9EF5BC">
      <w:start w:val="1"/>
      <w:numFmt w:val="bullet"/>
      <w:lvlText w:val="•"/>
      <w:lvlJc w:val="left"/>
      <w:pPr>
        <w:ind w:left="32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334118A">
      <w:start w:val="1"/>
      <w:numFmt w:val="bullet"/>
      <w:lvlText w:val="o"/>
      <w:lvlJc w:val="left"/>
      <w:pPr>
        <w:ind w:left="39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2F80B000">
      <w:start w:val="1"/>
      <w:numFmt w:val="bullet"/>
      <w:lvlText w:val="▪"/>
      <w:lvlJc w:val="left"/>
      <w:pPr>
        <w:ind w:left="46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965A741C">
      <w:start w:val="1"/>
      <w:numFmt w:val="bullet"/>
      <w:lvlText w:val="•"/>
      <w:lvlJc w:val="left"/>
      <w:pPr>
        <w:ind w:left="53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59629E4">
      <w:start w:val="1"/>
      <w:numFmt w:val="bullet"/>
      <w:lvlText w:val="o"/>
      <w:lvlJc w:val="left"/>
      <w:pPr>
        <w:ind w:left="61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751896E0">
      <w:start w:val="1"/>
      <w:numFmt w:val="bullet"/>
      <w:lvlText w:val="▪"/>
      <w:lvlJc w:val="left"/>
      <w:pPr>
        <w:ind w:left="68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466F6329"/>
    <w:multiLevelType w:val="hybridMultilevel"/>
    <w:tmpl w:val="DDB87460"/>
    <w:lvl w:ilvl="0" w:tplc="F6A24480">
      <w:start w:val="1"/>
      <w:numFmt w:val="bullet"/>
      <w:lvlText w:val=""/>
      <w:lvlJc w:val="left"/>
      <w:pPr>
        <w:ind w:left="70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36C20274">
      <w:start w:val="1"/>
      <w:numFmt w:val="bullet"/>
      <w:lvlText w:val="o"/>
      <w:lvlJc w:val="left"/>
      <w:pPr>
        <w:ind w:left="136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5D46D3DA">
      <w:start w:val="1"/>
      <w:numFmt w:val="bullet"/>
      <w:lvlText w:val="▪"/>
      <w:lvlJc w:val="left"/>
      <w:pPr>
        <w:ind w:left="208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11DA5A26">
      <w:start w:val="1"/>
      <w:numFmt w:val="bullet"/>
      <w:lvlText w:val="•"/>
      <w:lvlJc w:val="left"/>
      <w:pPr>
        <w:ind w:left="280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9704EF8">
      <w:start w:val="1"/>
      <w:numFmt w:val="bullet"/>
      <w:lvlText w:val="o"/>
      <w:lvlJc w:val="left"/>
      <w:pPr>
        <w:ind w:left="352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137E0952">
      <w:start w:val="1"/>
      <w:numFmt w:val="bullet"/>
      <w:lvlText w:val="▪"/>
      <w:lvlJc w:val="left"/>
      <w:pPr>
        <w:ind w:left="424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EE723FE2">
      <w:start w:val="1"/>
      <w:numFmt w:val="bullet"/>
      <w:lvlText w:val="•"/>
      <w:lvlJc w:val="left"/>
      <w:pPr>
        <w:ind w:left="496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402ADDEA">
      <w:start w:val="1"/>
      <w:numFmt w:val="bullet"/>
      <w:lvlText w:val="o"/>
      <w:lvlJc w:val="left"/>
      <w:pPr>
        <w:ind w:left="568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B84B7D0">
      <w:start w:val="1"/>
      <w:numFmt w:val="bullet"/>
      <w:lvlText w:val="▪"/>
      <w:lvlJc w:val="left"/>
      <w:pPr>
        <w:ind w:left="640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4FDD08EC"/>
    <w:multiLevelType w:val="hybridMultilevel"/>
    <w:tmpl w:val="CFF6B61C"/>
    <w:lvl w:ilvl="0" w:tplc="F4F86F90">
      <w:start w:val="1"/>
      <w:numFmt w:val="bullet"/>
      <w:lvlText w:val=""/>
      <w:lvlJc w:val="left"/>
      <w:pPr>
        <w:ind w:left="110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5E6B542">
      <w:start w:val="1"/>
      <w:numFmt w:val="bullet"/>
      <w:lvlText w:val="o"/>
      <w:lvlJc w:val="left"/>
      <w:pPr>
        <w:ind w:left="17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E9834B6">
      <w:start w:val="1"/>
      <w:numFmt w:val="bullet"/>
      <w:lvlText w:val="▪"/>
      <w:lvlJc w:val="left"/>
      <w:pPr>
        <w:ind w:left="25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85127260">
      <w:start w:val="1"/>
      <w:numFmt w:val="bullet"/>
      <w:lvlText w:val="•"/>
      <w:lvlJc w:val="left"/>
      <w:pPr>
        <w:ind w:left="32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67FA7AB6">
      <w:start w:val="1"/>
      <w:numFmt w:val="bullet"/>
      <w:lvlText w:val="o"/>
      <w:lvlJc w:val="left"/>
      <w:pPr>
        <w:ind w:left="39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18DE609C">
      <w:start w:val="1"/>
      <w:numFmt w:val="bullet"/>
      <w:lvlText w:val="▪"/>
      <w:lvlJc w:val="left"/>
      <w:pPr>
        <w:ind w:left="46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C281F72">
      <w:start w:val="1"/>
      <w:numFmt w:val="bullet"/>
      <w:lvlText w:val="•"/>
      <w:lvlJc w:val="left"/>
      <w:pPr>
        <w:ind w:left="53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9990BD22">
      <w:start w:val="1"/>
      <w:numFmt w:val="bullet"/>
      <w:lvlText w:val="o"/>
      <w:lvlJc w:val="left"/>
      <w:pPr>
        <w:ind w:left="61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66789BCC">
      <w:start w:val="1"/>
      <w:numFmt w:val="bullet"/>
      <w:lvlText w:val="▪"/>
      <w:lvlJc w:val="left"/>
      <w:pPr>
        <w:ind w:left="68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6DC32B91"/>
    <w:multiLevelType w:val="hybridMultilevel"/>
    <w:tmpl w:val="47A8697E"/>
    <w:lvl w:ilvl="0" w:tplc="9AECD34C">
      <w:start w:val="1"/>
      <w:numFmt w:val="bullet"/>
      <w:lvlText w:val=""/>
      <w:lvlJc w:val="left"/>
      <w:pPr>
        <w:ind w:left="110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943AED90">
      <w:start w:val="1"/>
      <w:numFmt w:val="bullet"/>
      <w:lvlText w:val="o"/>
      <w:lvlJc w:val="left"/>
      <w:pPr>
        <w:ind w:left="17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68145CE6">
      <w:start w:val="1"/>
      <w:numFmt w:val="bullet"/>
      <w:lvlText w:val="▪"/>
      <w:lvlJc w:val="left"/>
      <w:pPr>
        <w:ind w:left="25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46BC13C2">
      <w:start w:val="1"/>
      <w:numFmt w:val="bullet"/>
      <w:lvlText w:val="•"/>
      <w:lvlJc w:val="left"/>
      <w:pPr>
        <w:ind w:left="32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545E0A10">
      <w:start w:val="1"/>
      <w:numFmt w:val="bullet"/>
      <w:lvlText w:val="o"/>
      <w:lvlJc w:val="left"/>
      <w:pPr>
        <w:ind w:left="39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58E5E42">
      <w:start w:val="1"/>
      <w:numFmt w:val="bullet"/>
      <w:lvlText w:val="▪"/>
      <w:lvlJc w:val="left"/>
      <w:pPr>
        <w:ind w:left="46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7D64F254">
      <w:start w:val="1"/>
      <w:numFmt w:val="bullet"/>
      <w:lvlText w:val="•"/>
      <w:lvlJc w:val="left"/>
      <w:pPr>
        <w:ind w:left="53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36DE2A8A">
      <w:start w:val="1"/>
      <w:numFmt w:val="bullet"/>
      <w:lvlText w:val="o"/>
      <w:lvlJc w:val="left"/>
      <w:pPr>
        <w:ind w:left="61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57FCD9DE">
      <w:start w:val="1"/>
      <w:numFmt w:val="bullet"/>
      <w:lvlText w:val="▪"/>
      <w:lvlJc w:val="left"/>
      <w:pPr>
        <w:ind w:left="68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14E5"/>
    <w:rsid w:val="006514E5"/>
    <w:rsid w:val="00AF0C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5A4483E-7681-412C-AB6B-DA13A6BB3A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fr-BE" w:eastAsia="fr-B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28" w:line="249" w:lineRule="auto"/>
      <w:ind w:left="718" w:hanging="10"/>
      <w:jc w:val="both"/>
    </w:pPr>
    <w:rPr>
      <w:rFonts w:ascii="Times New Roman" w:eastAsia="Times New Roman" w:hAnsi="Times New Roman" w:cs="Times New Roman"/>
      <w:color w:val="000000"/>
    </w:rPr>
  </w:style>
  <w:style w:type="paragraph" w:styleId="Titre1">
    <w:name w:val="heading 1"/>
    <w:next w:val="Normal"/>
    <w:link w:val="Titre1Car"/>
    <w:uiPriority w:val="9"/>
    <w:unhideWhenUsed/>
    <w:qFormat/>
    <w:pPr>
      <w:keepNext/>
      <w:keepLines/>
      <w:pBdr>
        <w:top w:val="single" w:sz="12" w:space="0" w:color="000000"/>
        <w:left w:val="single" w:sz="12" w:space="0" w:color="000000"/>
        <w:bottom w:val="single" w:sz="24" w:space="0" w:color="000000"/>
        <w:right w:val="single" w:sz="24" w:space="0" w:color="000000"/>
      </w:pBdr>
      <w:spacing w:after="0"/>
      <w:ind w:right="317"/>
      <w:jc w:val="center"/>
      <w:outlineLvl w:val="0"/>
    </w:pPr>
    <w:rPr>
      <w:rFonts w:ascii="Times New Roman" w:eastAsia="Times New Roman" w:hAnsi="Times New Roman" w:cs="Times New Roman"/>
      <w:b/>
      <w:color w:val="000000"/>
      <w:sz w:val="32"/>
    </w:rPr>
  </w:style>
  <w:style w:type="paragraph" w:styleId="Titre2">
    <w:name w:val="heading 2"/>
    <w:next w:val="Normal"/>
    <w:link w:val="Titre2Car"/>
    <w:uiPriority w:val="9"/>
    <w:unhideWhenUsed/>
    <w:qFormat/>
    <w:pPr>
      <w:keepNext/>
      <w:keepLines/>
      <w:spacing w:after="97"/>
      <w:ind w:left="10" w:right="4" w:hanging="10"/>
      <w:outlineLvl w:val="1"/>
    </w:pPr>
    <w:rPr>
      <w:rFonts w:ascii="Times New Roman" w:eastAsia="Times New Roman" w:hAnsi="Times New Roman" w:cs="Times New Roman"/>
      <w:b/>
      <w:color w:val="000000"/>
    </w:rPr>
  </w:style>
  <w:style w:type="paragraph" w:styleId="Titre3">
    <w:name w:val="heading 3"/>
    <w:next w:val="Normal"/>
    <w:link w:val="Titre3Car"/>
    <w:uiPriority w:val="9"/>
    <w:unhideWhenUsed/>
    <w:qFormat/>
    <w:pPr>
      <w:keepNext/>
      <w:keepLines/>
      <w:spacing w:after="97"/>
      <w:ind w:left="10" w:right="4" w:hanging="10"/>
      <w:outlineLvl w:val="2"/>
    </w:pPr>
    <w:rPr>
      <w:rFonts w:ascii="Times New Roman" w:eastAsia="Times New Roman" w:hAnsi="Times New Roman" w:cs="Times New Roman"/>
      <w:b/>
      <w:color w:val="00000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link w:val="Titre1"/>
    <w:rPr>
      <w:rFonts w:ascii="Times New Roman" w:eastAsia="Times New Roman" w:hAnsi="Times New Roman" w:cs="Times New Roman"/>
      <w:b/>
      <w:color w:val="000000"/>
      <w:sz w:val="32"/>
    </w:rPr>
  </w:style>
  <w:style w:type="character" w:customStyle="1" w:styleId="Titre2Car">
    <w:name w:val="Titre 2 Car"/>
    <w:link w:val="Titre2"/>
    <w:rPr>
      <w:rFonts w:ascii="Times New Roman" w:eastAsia="Times New Roman" w:hAnsi="Times New Roman" w:cs="Times New Roman"/>
      <w:b/>
      <w:color w:val="000000"/>
      <w:sz w:val="22"/>
    </w:rPr>
  </w:style>
  <w:style w:type="character" w:customStyle="1" w:styleId="Titre3Car">
    <w:name w:val="Titre 3 Car"/>
    <w:link w:val="Titre3"/>
    <w:rPr>
      <w:rFonts w:ascii="Times New Roman" w:eastAsia="Times New Roman" w:hAnsi="Times New Roman" w:cs="Times New Roman"/>
      <w:b/>
      <w:color w:val="000000"/>
      <w:sz w:val="22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944</Words>
  <Characters>5197</Characters>
  <Application>Microsoft Office Word</Application>
  <DocSecurity>0</DocSecurity>
  <Lines>43</Lines>
  <Paragraphs>12</Paragraphs>
  <ScaleCrop>false</ScaleCrop>
  <Company/>
  <LinksUpToDate>false</LinksUpToDate>
  <CharactersWithSpaces>6129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ENSEIGNEMENT DE PROMOTION SOCIALE DE REGIME 1</dc:title>
  <dc:subject/>
  <dc:creator>NICOLE</dc:creator>
  <cp:keywords/>
  <cp:lastModifiedBy>Giuseppe Perri</cp:lastModifiedBy>
  <cp:revision>2</cp:revision>
  <dcterms:created xsi:type="dcterms:W3CDTF">2024-07-10T09:04:00Z</dcterms:created>
  <dcterms:modified xsi:type="dcterms:W3CDTF">2024-07-10T09:04:00Z</dcterms:modified>
</cp:coreProperties>
</file>