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A75" w:rsidRDefault="004E0E83">
      <w:pPr>
        <w:spacing w:after="0" w:line="259" w:lineRule="auto"/>
        <w:ind w:left="10" w:right="4"/>
        <w:jc w:val="center"/>
      </w:pPr>
      <w:bookmarkStart w:id="0" w:name="_GoBack"/>
      <w:bookmarkEnd w:id="0"/>
      <w:r>
        <w:rPr>
          <w:b/>
        </w:rPr>
        <w:t xml:space="preserve">MINISTERE DE LA COMMUNAUTE FRANCAISE </w:t>
      </w:r>
    </w:p>
    <w:p w:rsidR="006A1A75" w:rsidRDefault="004E0E83">
      <w:pPr>
        <w:spacing w:after="1" w:line="259" w:lineRule="auto"/>
        <w:ind w:left="53" w:firstLine="0"/>
        <w:jc w:val="center"/>
      </w:pPr>
      <w:r>
        <w:rPr>
          <w:b/>
        </w:rPr>
        <w:t xml:space="preserve"> </w:t>
      </w:r>
    </w:p>
    <w:p w:rsidR="006A1A75" w:rsidRDefault="004E0E83">
      <w:pPr>
        <w:spacing w:after="0" w:line="259" w:lineRule="auto"/>
        <w:ind w:left="2076" w:firstLine="0"/>
        <w:jc w:val="left"/>
      </w:pPr>
      <w:r>
        <w:rPr>
          <w:b/>
          <w:sz w:val="20"/>
        </w:rPr>
        <w:t xml:space="preserve">ADMINISTRATION GENERALE DE L’ENSEIGNEMENT </w:t>
      </w:r>
    </w:p>
    <w:p w:rsidR="006A1A75" w:rsidRDefault="004E0E83">
      <w:pPr>
        <w:spacing w:after="0" w:line="259" w:lineRule="auto"/>
        <w:ind w:left="53" w:firstLine="0"/>
        <w:jc w:val="center"/>
      </w:pPr>
      <w:r>
        <w:t xml:space="preserve"> </w:t>
      </w:r>
    </w:p>
    <w:p w:rsidR="006A1A75" w:rsidRDefault="004E0E83">
      <w:pPr>
        <w:spacing w:after="0" w:line="259" w:lineRule="auto"/>
        <w:ind w:left="10" w:right="4"/>
        <w:jc w:val="center"/>
      </w:pPr>
      <w:r>
        <w:rPr>
          <w:b/>
        </w:rPr>
        <w:t xml:space="preserve">ENSEIGNEMENT DE PROMOTION SOCIALE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56" w:line="259" w:lineRule="auto"/>
        <w:ind w:left="48" w:firstLine="0"/>
        <w:jc w:val="center"/>
      </w:pPr>
      <w:r>
        <w:rPr>
          <w:sz w:val="20"/>
        </w:rPr>
        <w:t xml:space="preserve"> </w:t>
      </w:r>
    </w:p>
    <w:p w:rsidR="006A1A75" w:rsidRDefault="004E0E83">
      <w:pPr>
        <w:pStyle w:val="Titre1"/>
        <w:ind w:right="338"/>
      </w:pPr>
      <w:r>
        <w:rPr>
          <w:sz w:val="28"/>
        </w:rPr>
        <w:t xml:space="preserve">DOSSIER PEDAGOGIQUE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44" w:line="259" w:lineRule="auto"/>
        <w:ind w:left="48" w:firstLine="0"/>
        <w:jc w:val="center"/>
      </w:pPr>
      <w:r>
        <w:rPr>
          <w:sz w:val="20"/>
        </w:rPr>
        <w:t xml:space="preserve"> </w:t>
      </w:r>
    </w:p>
    <w:p w:rsidR="006A1A75" w:rsidRDefault="004E0E83">
      <w:pPr>
        <w:spacing w:after="0" w:line="259" w:lineRule="auto"/>
        <w:ind w:left="10" w:right="2"/>
        <w:jc w:val="center"/>
      </w:pPr>
      <w:r>
        <w:rPr>
          <w:b/>
        </w:rPr>
        <w:t xml:space="preserve">UNITE D’ENSEIGNEMENT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92" w:line="259" w:lineRule="auto"/>
        <w:ind w:left="48" w:firstLine="0"/>
        <w:jc w:val="center"/>
      </w:pPr>
      <w:r>
        <w:rPr>
          <w:sz w:val="20"/>
        </w:rPr>
        <w:t xml:space="preserve"> </w:t>
      </w:r>
    </w:p>
    <w:p w:rsidR="006A1A75" w:rsidRDefault="004E0E83">
      <w:pPr>
        <w:pStyle w:val="Titre1"/>
      </w:pPr>
      <w:r>
        <w:t xml:space="preserve">DESSIN TECHNIQUE </w:t>
      </w:r>
    </w:p>
    <w:p w:rsidR="006A1A75" w:rsidRDefault="004E0E83">
      <w:pPr>
        <w:spacing w:after="0" w:line="259" w:lineRule="auto"/>
        <w:ind w:left="78" w:firstLine="0"/>
        <w:jc w:val="center"/>
      </w:pPr>
      <w:r>
        <w:rPr>
          <w:b/>
          <w:sz w:val="32"/>
        </w:rPr>
        <w:t xml:space="preserve"> </w:t>
      </w:r>
    </w:p>
    <w:p w:rsidR="006A1A75" w:rsidRDefault="004E0E83">
      <w:pPr>
        <w:spacing w:after="0" w:line="259" w:lineRule="auto"/>
        <w:ind w:left="10" w:right="5"/>
        <w:jc w:val="center"/>
      </w:pPr>
      <w:r>
        <w:rPr>
          <w:b/>
        </w:rPr>
        <w:t xml:space="preserve">ENSEIGNEMENT SUPERIEUR DE TYPE COURT </w:t>
      </w:r>
    </w:p>
    <w:p w:rsidR="006A1A75" w:rsidRDefault="004E0E83">
      <w:pPr>
        <w:spacing w:after="0" w:line="259" w:lineRule="auto"/>
        <w:ind w:left="0" w:right="783" w:firstLine="0"/>
        <w:jc w:val="center"/>
      </w:pPr>
      <w:r>
        <w:rPr>
          <w:sz w:val="20"/>
        </w:rPr>
        <w:t xml:space="preserve"> </w:t>
      </w:r>
    </w:p>
    <w:p w:rsidR="006A1A75" w:rsidRDefault="004E0E83">
      <w:pPr>
        <w:spacing w:after="36" w:line="259" w:lineRule="auto"/>
        <w:ind w:left="0" w:right="783" w:firstLine="0"/>
        <w:jc w:val="center"/>
      </w:pPr>
      <w:r>
        <w:rPr>
          <w:sz w:val="20"/>
        </w:rPr>
        <w:t xml:space="preserve"> </w:t>
      </w:r>
    </w:p>
    <w:p w:rsidR="006A1A75" w:rsidRDefault="004E0E83">
      <w:pPr>
        <w:pStyle w:val="Titre2"/>
        <w:pBdr>
          <w:top w:val="none" w:sz="0" w:space="0" w:color="auto"/>
          <w:left w:val="none" w:sz="0" w:space="0" w:color="auto"/>
          <w:bottom w:val="none" w:sz="0" w:space="0" w:color="auto"/>
          <w:right w:val="none" w:sz="0" w:space="0" w:color="auto"/>
        </w:pBdr>
        <w:ind w:left="1366" w:hanging="10"/>
        <w:jc w:val="left"/>
      </w:pPr>
      <w:r>
        <w:rPr>
          <w:sz w:val="22"/>
        </w:rPr>
        <w:t>DOMAINE : SCIENCES DE L’INGENIEUR ET TECHNOLOGIE</w:t>
      </w:r>
      <w:r>
        <w:rPr>
          <w:b w:val="0"/>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15" w:line="259" w:lineRule="auto"/>
        <w:ind w:left="48" w:firstLine="0"/>
        <w:jc w:val="center"/>
      </w:pPr>
      <w:r>
        <w:rPr>
          <w:sz w:val="20"/>
        </w:rPr>
        <w:t xml:space="preserve"> </w:t>
      </w:r>
    </w:p>
    <w:p w:rsidR="006A1A75" w:rsidRDefault="004E0E83">
      <w:pPr>
        <w:pBdr>
          <w:top w:val="single" w:sz="6" w:space="0" w:color="000000"/>
          <w:left w:val="single" w:sz="6" w:space="0" w:color="000000"/>
          <w:bottom w:val="single" w:sz="6" w:space="0" w:color="000000"/>
          <w:right w:val="single" w:sz="6" w:space="0" w:color="000000"/>
        </w:pBdr>
        <w:spacing w:after="0" w:line="259" w:lineRule="auto"/>
        <w:ind w:left="116"/>
        <w:jc w:val="center"/>
      </w:pPr>
      <w:r>
        <w:rPr>
          <w:b/>
        </w:rPr>
        <w:t xml:space="preserve">CODE : 23 20 02 U31 D2 </w:t>
      </w:r>
    </w:p>
    <w:p w:rsidR="006A1A75" w:rsidRDefault="004E0E83">
      <w:pPr>
        <w:pBdr>
          <w:top w:val="single" w:sz="6" w:space="0" w:color="000000"/>
          <w:left w:val="single" w:sz="6" w:space="0" w:color="000000"/>
          <w:bottom w:val="single" w:sz="6" w:space="0" w:color="000000"/>
          <w:right w:val="single" w:sz="6" w:space="0" w:color="000000"/>
        </w:pBdr>
        <w:spacing w:after="0" w:line="259" w:lineRule="auto"/>
        <w:ind w:left="116"/>
        <w:jc w:val="center"/>
      </w:pPr>
      <w:r>
        <w:rPr>
          <w:b/>
        </w:rPr>
        <w:t xml:space="preserve">CODE DU DOMAINE DE FORMATION : 206 </w:t>
      </w:r>
    </w:p>
    <w:p w:rsidR="006A1A75" w:rsidRDefault="004E0E83">
      <w:pPr>
        <w:pBdr>
          <w:top w:val="single" w:sz="6" w:space="0" w:color="000000"/>
          <w:left w:val="single" w:sz="6" w:space="0" w:color="000000"/>
          <w:bottom w:val="single" w:sz="6" w:space="0" w:color="000000"/>
          <w:right w:val="single" w:sz="6" w:space="0" w:color="000000"/>
        </w:pBdr>
        <w:spacing w:after="0" w:line="259" w:lineRule="auto"/>
        <w:ind w:left="116"/>
        <w:jc w:val="center"/>
      </w:pPr>
      <w:r>
        <w:rPr>
          <w:b/>
        </w:rPr>
        <w:t xml:space="preserve">DOCUMENT DE REFERENCE INTER-RESEAUX </w:t>
      </w:r>
    </w:p>
    <w:p w:rsidR="006A1A75" w:rsidRDefault="004E0E83">
      <w:pPr>
        <w:pBdr>
          <w:top w:val="single" w:sz="6" w:space="0" w:color="000000"/>
          <w:left w:val="single" w:sz="6" w:space="0" w:color="000000"/>
          <w:bottom w:val="single" w:sz="6" w:space="0" w:color="000000"/>
          <w:right w:val="single" w:sz="6" w:space="0" w:color="000000"/>
        </w:pBdr>
        <w:spacing w:after="0" w:line="259" w:lineRule="auto"/>
        <w:ind w:left="106" w:firstLine="0"/>
        <w:jc w:val="center"/>
      </w:pPr>
      <w: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lastRenderedPageBreak/>
        <w:t xml:space="preserve"> </w:t>
      </w:r>
    </w:p>
    <w:p w:rsidR="006A1A75" w:rsidRDefault="004E0E83">
      <w:pPr>
        <w:spacing w:after="2" w:line="238" w:lineRule="auto"/>
        <w:ind w:left="961" w:right="913" w:firstLine="0"/>
        <w:jc w:val="center"/>
      </w:pPr>
      <w:r>
        <w:rPr>
          <w:b/>
          <w:sz w:val="20"/>
        </w:rPr>
        <w:t xml:space="preserve">Approbation du Gouvernement de la Communauté française du 12 juillet 20023, sur avis conforme du Conseil général </w:t>
      </w:r>
    </w:p>
    <w:p w:rsidR="006A1A75" w:rsidRDefault="004E0E83">
      <w:pPr>
        <w:spacing w:after="0" w:line="259" w:lineRule="auto"/>
        <w:ind w:left="48" w:firstLine="0"/>
        <w:jc w:val="center"/>
      </w:pPr>
      <w:r>
        <w:rPr>
          <w:sz w:val="20"/>
        </w:rPr>
        <w:t xml:space="preserve"> </w:t>
      </w:r>
    </w:p>
    <w:p w:rsidR="006A1A75" w:rsidRDefault="004E0E83">
      <w:pPr>
        <w:spacing w:after="0" w:line="259" w:lineRule="auto"/>
        <w:ind w:left="48" w:firstLine="0"/>
        <w:jc w:val="center"/>
      </w:pPr>
      <w:r>
        <w:rPr>
          <w:sz w:val="20"/>
        </w:rPr>
        <w:t xml:space="preserve"> </w:t>
      </w:r>
    </w:p>
    <w:p w:rsidR="006A1A75" w:rsidRDefault="004E0E83">
      <w:pPr>
        <w:pBdr>
          <w:top w:val="single" w:sz="6" w:space="0" w:color="000000"/>
          <w:left w:val="single" w:sz="6" w:space="0" w:color="000000"/>
          <w:bottom w:val="single" w:sz="30" w:space="0" w:color="000000"/>
          <w:right w:val="single" w:sz="30" w:space="0" w:color="000000"/>
        </w:pBdr>
        <w:spacing w:after="56" w:line="259" w:lineRule="auto"/>
        <w:ind w:left="355" w:firstLine="0"/>
        <w:jc w:val="center"/>
      </w:pPr>
      <w:r>
        <w:rPr>
          <w:b/>
          <w:sz w:val="20"/>
        </w:rPr>
        <w:t xml:space="preserve"> </w:t>
      </w:r>
    </w:p>
    <w:p w:rsidR="006A1A75" w:rsidRDefault="004E0E83">
      <w:pPr>
        <w:pStyle w:val="Titre2"/>
        <w:ind w:left="355"/>
      </w:pPr>
      <w:r>
        <w:t xml:space="preserve">DESSIN TECHNIQUE </w:t>
      </w:r>
    </w:p>
    <w:p w:rsidR="006A1A75" w:rsidRDefault="004E0E83">
      <w:pPr>
        <w:pBdr>
          <w:top w:val="single" w:sz="6" w:space="0" w:color="000000"/>
          <w:left w:val="single" w:sz="6" w:space="0" w:color="000000"/>
          <w:bottom w:val="single" w:sz="30" w:space="0" w:color="000000"/>
          <w:right w:val="single" w:sz="30" w:space="0" w:color="000000"/>
        </w:pBdr>
        <w:spacing w:after="0" w:line="259" w:lineRule="auto"/>
        <w:ind w:left="355" w:firstLine="0"/>
        <w:jc w:val="center"/>
      </w:pPr>
      <w:r>
        <w:rPr>
          <w:b/>
          <w:sz w:val="28"/>
        </w:rPr>
        <w:t xml:space="preserve"> </w:t>
      </w:r>
    </w:p>
    <w:p w:rsidR="006A1A75" w:rsidRDefault="004E0E83">
      <w:pPr>
        <w:pBdr>
          <w:top w:val="single" w:sz="6" w:space="0" w:color="000000"/>
          <w:left w:val="single" w:sz="6" w:space="0" w:color="000000"/>
          <w:bottom w:val="single" w:sz="30" w:space="0" w:color="000000"/>
          <w:right w:val="single" w:sz="30" w:space="0" w:color="000000"/>
        </w:pBdr>
        <w:spacing w:after="0" w:line="259" w:lineRule="auto"/>
        <w:ind w:left="355" w:firstLine="0"/>
        <w:jc w:val="center"/>
      </w:pPr>
      <w:r>
        <w:rPr>
          <w:b/>
          <w:sz w:val="20"/>
        </w:rPr>
        <w:t xml:space="preserve">ENSEIGNEMENT SUPERIEUR DE TYPE COURT </w:t>
      </w:r>
    </w:p>
    <w:p w:rsidR="006A1A75" w:rsidRDefault="004E0E83">
      <w:pPr>
        <w:pBdr>
          <w:top w:val="single" w:sz="6" w:space="0" w:color="000000"/>
          <w:left w:val="single" w:sz="6" w:space="0" w:color="000000"/>
          <w:bottom w:val="single" w:sz="30" w:space="0" w:color="000000"/>
          <w:right w:val="single" w:sz="30" w:space="0" w:color="000000"/>
        </w:pBdr>
        <w:spacing w:after="75" w:line="259" w:lineRule="auto"/>
        <w:ind w:left="355" w:firstLine="0"/>
        <w:jc w:val="center"/>
      </w:pPr>
      <w:r>
        <w:rPr>
          <w:b/>
          <w:sz w:val="20"/>
        </w:rPr>
        <w:t xml:space="preserve"> </w:t>
      </w:r>
    </w:p>
    <w:p w:rsidR="006A1A75" w:rsidRDefault="004E0E83">
      <w:pPr>
        <w:spacing w:after="142" w:line="259" w:lineRule="auto"/>
        <w:ind w:left="0" w:firstLine="0"/>
        <w:jc w:val="left"/>
      </w:pPr>
      <w:r>
        <w:rPr>
          <w:b/>
        </w:rPr>
        <w:t xml:space="preserve"> </w:t>
      </w:r>
    </w:p>
    <w:p w:rsidR="006A1A75" w:rsidRDefault="004E0E83">
      <w:pPr>
        <w:pStyle w:val="Titre3"/>
        <w:ind w:left="-5" w:right="0"/>
      </w:pPr>
      <w:r>
        <w:t xml:space="preserve">1. FINALITES DE L’UNITE D’ENSEIGNEMENT </w:t>
      </w:r>
    </w:p>
    <w:p w:rsidR="006A1A75" w:rsidRDefault="004E0E83">
      <w:pPr>
        <w:pStyle w:val="Titre4"/>
        <w:ind w:left="293" w:right="0"/>
      </w:pPr>
      <w:r>
        <w:t xml:space="preserve">1.1. Finalités générales </w:t>
      </w:r>
    </w:p>
    <w:p w:rsidR="006A1A75" w:rsidRDefault="004E0E83">
      <w:r>
        <w:t xml:space="preserve">Dans le respect de l'article 7 du décret de la Communauté française du 16 avril 1991 organisant l'enseignement de promotion sociale, cette unité d’enseignement doit : </w:t>
      </w:r>
    </w:p>
    <w:p w:rsidR="006A1A75" w:rsidRDefault="004E0E83">
      <w:pPr>
        <w:numPr>
          <w:ilvl w:val="0"/>
          <w:numId w:val="1"/>
        </w:numPr>
        <w:ind w:hanging="360"/>
      </w:pPr>
      <w:r>
        <w:t>concourir à l'épanouissement individuel en promouvant une meilleure insertion profession</w:t>
      </w:r>
      <w:r>
        <w:t xml:space="preserve">nelle, sociale, scolaire et culturelle ; </w:t>
      </w:r>
    </w:p>
    <w:p w:rsidR="006A1A75" w:rsidRDefault="004E0E83">
      <w:pPr>
        <w:numPr>
          <w:ilvl w:val="0"/>
          <w:numId w:val="1"/>
        </w:numPr>
        <w:ind w:hanging="360"/>
      </w:pPr>
      <w:r>
        <w:t xml:space="preserve">répondre aux besoins et demandes en formation émanant des entreprises, des administrations, de l'enseignement et d'une manière générale des milieux socioéconomiques et culturels. </w:t>
      </w:r>
    </w:p>
    <w:p w:rsidR="006A1A75" w:rsidRDefault="004E0E83">
      <w:pPr>
        <w:pStyle w:val="Titre4"/>
        <w:spacing w:after="140"/>
        <w:ind w:left="293" w:right="0"/>
      </w:pPr>
      <w:r>
        <w:t xml:space="preserve">1.2. Finalités particulières </w:t>
      </w:r>
    </w:p>
    <w:p w:rsidR="006A1A75" w:rsidRDefault="004E0E83">
      <w:r>
        <w:t xml:space="preserve">L'unité d’enseignement vise à permettre à l'étudiant : </w:t>
      </w:r>
    </w:p>
    <w:p w:rsidR="006A1A75" w:rsidRDefault="004E0E83">
      <w:pPr>
        <w:numPr>
          <w:ilvl w:val="0"/>
          <w:numId w:val="2"/>
        </w:numPr>
        <w:spacing w:after="169"/>
        <w:ind w:hanging="360"/>
      </w:pPr>
      <w:r>
        <w:t xml:space="preserve">de dessiner des plans qui respectent les normes en vigueur et les règles du dessin industriel ; </w:t>
      </w:r>
    </w:p>
    <w:p w:rsidR="006A1A75" w:rsidRDefault="004E0E83">
      <w:pPr>
        <w:numPr>
          <w:ilvl w:val="0"/>
          <w:numId w:val="2"/>
        </w:numPr>
        <w:ind w:hanging="360"/>
      </w:pPr>
      <w:r>
        <w:t xml:space="preserve">d’habiller des plans ou assemblages en fonction de l’état de surface et de leur mode d’usinage ; </w:t>
      </w:r>
    </w:p>
    <w:p w:rsidR="006A1A75" w:rsidRDefault="004E0E83">
      <w:pPr>
        <w:numPr>
          <w:ilvl w:val="0"/>
          <w:numId w:val="2"/>
        </w:numPr>
        <w:spacing w:after="169"/>
        <w:ind w:hanging="360"/>
      </w:pPr>
      <w:r>
        <w:t>de ré</w:t>
      </w:r>
      <w:r>
        <w:t xml:space="preserve">aliser différents plans ou assemblages avec un logiciel de conception assistée par ordinateur (CAO) ; </w:t>
      </w:r>
    </w:p>
    <w:p w:rsidR="006A1A75" w:rsidRDefault="004E0E83">
      <w:pPr>
        <w:numPr>
          <w:ilvl w:val="0"/>
          <w:numId w:val="2"/>
        </w:numPr>
        <w:spacing w:after="168"/>
        <w:ind w:hanging="360"/>
      </w:pPr>
      <w:r>
        <w:t>de maitriser les fonctions essentielles et évoluées d’un logiciel de CAO permettant de dessiner une pièce ou un assemblage selon les règles du dessin ind</w:t>
      </w:r>
      <w:r>
        <w:t xml:space="preserve">ustriel ; </w:t>
      </w:r>
    </w:p>
    <w:p w:rsidR="006A1A75" w:rsidRDefault="004E0E83">
      <w:pPr>
        <w:numPr>
          <w:ilvl w:val="0"/>
          <w:numId w:val="2"/>
        </w:numPr>
        <w:ind w:hanging="360"/>
      </w:pPr>
      <w:r>
        <w:t xml:space="preserve">de s’adapter aux évolutions techniques et logicielles du dessin technique ; </w:t>
      </w:r>
    </w:p>
    <w:p w:rsidR="006A1A75" w:rsidRDefault="004E0E83">
      <w:pPr>
        <w:numPr>
          <w:ilvl w:val="0"/>
          <w:numId w:val="2"/>
        </w:numPr>
        <w:spacing w:after="68"/>
        <w:ind w:hanging="360"/>
      </w:pPr>
      <w:r>
        <w:t xml:space="preserve">de développer des compétences d’auto-évaluation et de travail collaboratif. </w:t>
      </w:r>
    </w:p>
    <w:p w:rsidR="006A1A75" w:rsidRDefault="004E0E83">
      <w:pPr>
        <w:spacing w:after="98" w:line="259" w:lineRule="auto"/>
        <w:ind w:left="427" w:firstLine="0"/>
        <w:jc w:val="left"/>
      </w:pPr>
      <w:r>
        <w:t xml:space="preserve"> </w:t>
      </w:r>
    </w:p>
    <w:p w:rsidR="006A1A75" w:rsidRDefault="004E0E83">
      <w:pPr>
        <w:pStyle w:val="Titre3"/>
        <w:ind w:left="-5" w:right="0"/>
      </w:pPr>
      <w:r>
        <w:t xml:space="preserve">2. CAPACITES PREALABLES REQUISES </w:t>
      </w:r>
    </w:p>
    <w:p w:rsidR="006A1A75" w:rsidRDefault="004E0E83">
      <w:pPr>
        <w:spacing w:after="44" w:line="309" w:lineRule="auto"/>
        <w:ind w:left="693" w:right="-7" w:hanging="425"/>
      </w:pPr>
      <w:r>
        <w:rPr>
          <w:b/>
        </w:rPr>
        <w:t xml:space="preserve">2.1. Capacités  En mathématiques, </w:t>
      </w:r>
      <w:r>
        <w:rPr>
          <w:i/>
        </w:rPr>
        <w:t>sur base d'une situat</w:t>
      </w:r>
      <w:r>
        <w:rPr>
          <w:i/>
        </w:rPr>
        <w:t>ion-problème impliquant des notions de mathématique du niveau du 3</w:t>
      </w:r>
      <w:r>
        <w:rPr>
          <w:i/>
          <w:vertAlign w:val="superscript"/>
        </w:rPr>
        <w:t>ème</w:t>
      </w:r>
      <w:r>
        <w:rPr>
          <w:i/>
        </w:rPr>
        <w:t xml:space="preserve"> degré de l'Enseignement secondaire supérieur de transition</w:t>
      </w:r>
      <w:r>
        <w:t xml:space="preserve">, </w:t>
      </w:r>
    </w:p>
    <w:p w:rsidR="006A1A75" w:rsidRDefault="004E0E83">
      <w:pPr>
        <w:numPr>
          <w:ilvl w:val="0"/>
          <w:numId w:val="3"/>
        </w:numPr>
        <w:spacing w:after="98"/>
        <w:ind w:hanging="454"/>
      </w:pPr>
      <w:r>
        <w:t xml:space="preserve">lire et interpréter des graphiques ; </w:t>
      </w:r>
    </w:p>
    <w:p w:rsidR="006A1A75" w:rsidRDefault="004E0E83">
      <w:pPr>
        <w:numPr>
          <w:ilvl w:val="0"/>
          <w:numId w:val="3"/>
        </w:numPr>
        <w:spacing w:after="98"/>
        <w:ind w:hanging="454"/>
      </w:pPr>
      <w:r>
        <w:t xml:space="preserve">étudier un phénomène réel et traduire des tableaux de données sous forme graphique ; </w:t>
      </w:r>
    </w:p>
    <w:p w:rsidR="006A1A75" w:rsidRDefault="004E0E83">
      <w:pPr>
        <w:numPr>
          <w:ilvl w:val="0"/>
          <w:numId w:val="3"/>
        </w:numPr>
        <w:ind w:hanging="454"/>
      </w:pPr>
      <w:r>
        <w:lastRenderedPageBreak/>
        <w:t>r</w:t>
      </w:r>
      <w:r>
        <w:t xml:space="preserve">econnaître une fonction dont le graphique est une droite ou une parabole et représenter graphiquement des fonctions du premier et du deuxième degré ; </w:t>
      </w:r>
    </w:p>
    <w:p w:rsidR="006A1A75" w:rsidRDefault="004E0E83">
      <w:pPr>
        <w:numPr>
          <w:ilvl w:val="0"/>
          <w:numId w:val="3"/>
        </w:numPr>
        <w:ind w:hanging="454"/>
      </w:pPr>
      <w:r>
        <w:t xml:space="preserve">réaliser point par point le graphique de fonctions simples et y relever les zéros, le signe et la croissance. </w:t>
      </w:r>
    </w:p>
    <w:p w:rsidR="006A1A75" w:rsidRDefault="004E0E83">
      <w:pPr>
        <w:pStyle w:val="Titre3"/>
        <w:spacing w:after="138"/>
        <w:ind w:left="730" w:right="0"/>
      </w:pPr>
      <w:r>
        <w:t xml:space="preserve">En français, </w:t>
      </w:r>
    </w:p>
    <w:p w:rsidR="006A1A75" w:rsidRDefault="004E0E83">
      <w:pPr>
        <w:spacing w:after="0" w:line="344" w:lineRule="auto"/>
        <w:ind w:right="737"/>
      </w:pPr>
      <w:r>
        <w:rPr>
          <w:rFonts w:ascii="Segoe UI Symbol" w:eastAsia="Segoe UI Symbol" w:hAnsi="Segoe UI Symbol" w:cs="Segoe UI Symbol"/>
          <w:sz w:val="20"/>
        </w:rPr>
        <w:t></w:t>
      </w:r>
      <w:r>
        <w:rPr>
          <w:rFonts w:ascii="Arial" w:eastAsia="Arial" w:hAnsi="Arial" w:cs="Arial"/>
          <w:b/>
          <w:sz w:val="20"/>
        </w:rPr>
        <w:t xml:space="preserve"> </w:t>
      </w:r>
      <w:r>
        <w:rPr>
          <w:rFonts w:ascii="Arial" w:eastAsia="Arial" w:hAnsi="Arial" w:cs="Arial"/>
          <w:b/>
          <w:sz w:val="20"/>
        </w:rPr>
        <w:tab/>
      </w:r>
      <w:r>
        <w:t xml:space="preserve">rédiger un résumé d’un texte d’intérêt général ou de vulgarisation scientifique ; </w:t>
      </w:r>
      <w:r>
        <w:rPr>
          <w:rFonts w:ascii="Segoe UI Symbol" w:eastAsia="Segoe UI Symbol" w:hAnsi="Segoe UI Symbol" w:cs="Segoe UI Symbol"/>
          <w:sz w:val="20"/>
        </w:rPr>
        <w:t></w:t>
      </w:r>
      <w:r>
        <w:rPr>
          <w:rFonts w:ascii="Arial" w:eastAsia="Arial" w:hAnsi="Arial" w:cs="Arial"/>
          <w:b/>
          <w:sz w:val="20"/>
        </w:rPr>
        <w:t xml:space="preserve"> </w:t>
      </w:r>
      <w:r>
        <w:rPr>
          <w:rFonts w:ascii="Arial" w:eastAsia="Arial" w:hAnsi="Arial" w:cs="Arial"/>
          <w:b/>
          <w:sz w:val="20"/>
        </w:rPr>
        <w:tab/>
      </w:r>
      <w:r>
        <w:t xml:space="preserve">produire une réflexion critique, structurée, pertinente et cohérente. </w:t>
      </w:r>
      <w:r>
        <w:rPr>
          <w:rFonts w:ascii="Arial" w:eastAsia="Arial" w:hAnsi="Arial" w:cs="Arial"/>
        </w:rPr>
        <w:t xml:space="preserve"> </w:t>
      </w:r>
    </w:p>
    <w:p w:rsidR="006A1A75" w:rsidRDefault="004E0E83">
      <w:pPr>
        <w:spacing w:after="96" w:line="259" w:lineRule="auto"/>
        <w:ind w:left="293"/>
        <w:jc w:val="left"/>
      </w:pPr>
      <w:r>
        <w:rPr>
          <w:b/>
        </w:rPr>
        <w:t xml:space="preserve">2.2. Titre pouvant en tenir lieu </w:t>
      </w:r>
    </w:p>
    <w:p w:rsidR="006A1A75" w:rsidRDefault="004E0E83">
      <w:r>
        <w:t xml:space="preserve">Certificat d'enseignement secondaire supérieur (C.E.S.S.).  </w:t>
      </w:r>
    </w:p>
    <w:p w:rsidR="006A1A75" w:rsidRDefault="004E0E83">
      <w:pPr>
        <w:spacing w:after="142" w:line="259" w:lineRule="auto"/>
        <w:ind w:left="708" w:firstLine="0"/>
        <w:jc w:val="left"/>
      </w:pPr>
      <w:r>
        <w:t xml:space="preserve"> </w:t>
      </w:r>
    </w:p>
    <w:p w:rsidR="006A1A75" w:rsidRDefault="004E0E83">
      <w:pPr>
        <w:pStyle w:val="Titre3"/>
        <w:ind w:left="-5" w:right="0"/>
      </w:pPr>
      <w:r>
        <w:t xml:space="preserve">3. ACQUIS D’APPRENTISSAGE </w:t>
      </w:r>
    </w:p>
    <w:p w:rsidR="006A1A75" w:rsidRDefault="004E0E83">
      <w:pPr>
        <w:spacing w:after="96" w:line="259" w:lineRule="auto"/>
        <w:ind w:left="293"/>
        <w:jc w:val="left"/>
      </w:pPr>
      <w:r>
        <w:rPr>
          <w:b/>
        </w:rPr>
        <w:t>Pour atteindre le seuil de réussite, l'étudiant sera capable</w:t>
      </w:r>
      <w:r>
        <w:rPr>
          <w:b/>
        </w:rPr>
        <w:t xml:space="preserve"> </w:t>
      </w:r>
      <w:r>
        <w:t xml:space="preserve">: </w:t>
      </w:r>
    </w:p>
    <w:p w:rsidR="006A1A75" w:rsidRDefault="004E0E83">
      <w:pPr>
        <w:spacing w:after="88" w:line="309" w:lineRule="auto"/>
        <w:ind w:left="278" w:right="-7"/>
      </w:pPr>
      <w:r>
        <w:rPr>
          <w:i/>
        </w:rPr>
        <w:t>à partir d’un plan d’une application technique fourni par le chargé de cours et issu de la vie professionnelle, dans le respect des règles et normes du dessin technique, de la sécurité, d’hygiène, environnementales, des processus qualité, de la législa</w:t>
      </w:r>
      <w:r>
        <w:rPr>
          <w:i/>
        </w:rPr>
        <w:t>tion en vigueur et du développement durable, en disposant de la documentation ad hoc en langue française et/ou en langue anglaise, en disposant d’une structure informatique et de logiciels appropriés, en développant des compétences de communication orale e</w:t>
      </w:r>
      <w:r>
        <w:rPr>
          <w:i/>
        </w:rPr>
        <w:t xml:space="preserve">t écrite en langue française et/ou en langue anglaise, </w:t>
      </w:r>
    </w:p>
    <w:p w:rsidR="006A1A75" w:rsidRDefault="004E0E83">
      <w:pPr>
        <w:spacing w:after="61" w:line="349" w:lineRule="auto"/>
        <w:ind w:left="278" w:right="3461"/>
        <w:jc w:val="left"/>
      </w:pPr>
      <w:r>
        <w:rPr>
          <w:i/>
        </w:rPr>
        <w:t xml:space="preserve">en développant des compétences d’esprit critique, en respectant les consignes fournies par le chargé de cours, en utilisant le vocabulaire technique et scientifique adéquat, </w:t>
      </w:r>
    </w:p>
    <w:p w:rsidR="006A1A75" w:rsidRDefault="004E0E83">
      <w:pPr>
        <w:numPr>
          <w:ilvl w:val="0"/>
          <w:numId w:val="4"/>
        </w:numPr>
        <w:spacing w:after="91"/>
        <w:ind w:hanging="425"/>
      </w:pPr>
      <w:r>
        <w:t xml:space="preserve">d’analyser ce plan et de </w:t>
      </w:r>
      <w:r>
        <w:t xml:space="preserve">situer chaque élément le composant ; </w:t>
      </w:r>
    </w:p>
    <w:p w:rsidR="006A1A75" w:rsidRDefault="004E0E83">
      <w:pPr>
        <w:numPr>
          <w:ilvl w:val="0"/>
          <w:numId w:val="4"/>
        </w:numPr>
        <w:ind w:hanging="425"/>
      </w:pPr>
      <w:r>
        <w:t>de réaliser le plan en trois dimensions, d'un ou de plusieurs éléments simples du mécanisme en respectant la normalisation et les règles du dessin industriel et en utilisant un logiciel de C.A.O. (conception assistée p</w:t>
      </w:r>
      <w:r>
        <w:t xml:space="preserve">ar ordinateur) mis à sa disposition. </w:t>
      </w:r>
    </w:p>
    <w:p w:rsidR="006A1A75" w:rsidRDefault="004E0E83">
      <w:pPr>
        <w:ind w:left="278"/>
      </w:pPr>
      <w:r>
        <w:rPr>
          <w:b/>
        </w:rPr>
        <w:t xml:space="preserve">Pour la détermination du degré de maîtrise, il sera tenu compte des critères suivants : </w:t>
      </w:r>
      <w:r>
        <w:rPr>
          <w:rFonts w:ascii="Segoe UI Symbol" w:eastAsia="Segoe UI Symbol" w:hAnsi="Segoe UI Symbol" w:cs="Segoe UI Symbol"/>
        </w:rPr>
        <w:t></w:t>
      </w:r>
      <w:r>
        <w:rPr>
          <w:rFonts w:ascii="Arial" w:eastAsia="Arial" w:hAnsi="Arial" w:cs="Arial"/>
        </w:rPr>
        <w:t xml:space="preserve"> </w:t>
      </w:r>
      <w:r>
        <w:t>le niveau d’organisation et de dextérité : la capacité d’organisation de l’environnement spatial et matériel, la maitrise gestue</w:t>
      </w:r>
      <w:r>
        <w:t xml:space="preserve">lle, </w:t>
      </w:r>
    </w:p>
    <w:p w:rsidR="006A1A75" w:rsidRDefault="004E0E83">
      <w:pPr>
        <w:numPr>
          <w:ilvl w:val="0"/>
          <w:numId w:val="4"/>
        </w:numPr>
        <w:ind w:hanging="425"/>
      </w:pPr>
      <w:r>
        <w:t xml:space="preserve">le niveau de cohérence : la capacité à établir une majorité de liens logiques pour former un ensemble organisé, </w:t>
      </w:r>
    </w:p>
    <w:p w:rsidR="006A1A75" w:rsidRDefault="004E0E83">
      <w:pPr>
        <w:numPr>
          <w:ilvl w:val="0"/>
          <w:numId w:val="4"/>
        </w:numPr>
        <w:spacing w:after="169"/>
        <w:ind w:hanging="425"/>
      </w:pPr>
      <w:r>
        <w:t>le niveau de précision : la clarté, la concision, la rigueur au niveau de la terminologie, des concepts et des techniques/principes/modèl</w:t>
      </w:r>
      <w:r>
        <w:t xml:space="preserve">es, </w:t>
      </w:r>
    </w:p>
    <w:p w:rsidR="006A1A75" w:rsidRDefault="004E0E83">
      <w:pPr>
        <w:numPr>
          <w:ilvl w:val="0"/>
          <w:numId w:val="4"/>
        </w:numPr>
        <w:spacing w:after="169"/>
        <w:ind w:hanging="425"/>
      </w:pPr>
      <w:r>
        <w:t xml:space="preserve">le niveau d’intégration : la capacité à s’approprier des notions, concepts, techniques et démarches en les intégrant dans son analyse, son argumentation, sa pratique ou la recherche de solutions, </w:t>
      </w:r>
    </w:p>
    <w:p w:rsidR="006A1A75" w:rsidRDefault="004E0E83">
      <w:pPr>
        <w:numPr>
          <w:ilvl w:val="0"/>
          <w:numId w:val="4"/>
        </w:numPr>
        <w:ind w:hanging="425"/>
      </w:pPr>
      <w:r>
        <w:lastRenderedPageBreak/>
        <w:t>le niveau d’autonomie : la capacité à faire preuve d’i</w:t>
      </w:r>
      <w:r>
        <w:t xml:space="preserve">nitiatives démontrant une réflexion personnelle basée sur une exploitation des ressources et des idées en interdépendance avec son environnement. </w:t>
      </w:r>
    </w:p>
    <w:p w:rsidR="006A1A75" w:rsidRDefault="004E0E83">
      <w:pPr>
        <w:pStyle w:val="Titre3"/>
        <w:spacing w:after="135"/>
        <w:ind w:left="-5" w:right="0"/>
      </w:pPr>
      <w:r>
        <w:t xml:space="preserve">4. PROGRAMME  </w:t>
      </w:r>
    </w:p>
    <w:p w:rsidR="006A1A75" w:rsidRDefault="004E0E83">
      <w:pPr>
        <w:ind w:left="278"/>
      </w:pPr>
      <w:r>
        <w:t xml:space="preserve">L’étudiant sera capable :  </w:t>
      </w:r>
    </w:p>
    <w:p w:rsidR="006A1A75" w:rsidRDefault="004E0E83">
      <w:pPr>
        <w:spacing w:after="88" w:line="309" w:lineRule="auto"/>
        <w:ind w:left="278" w:right="-7"/>
      </w:pPr>
      <w:r>
        <w:rPr>
          <w:b/>
        </w:rPr>
        <w:t xml:space="preserve">Laboratoire de C.A.O. (Conception Assistée par Ordinateur) </w:t>
      </w:r>
      <w:r>
        <w:rPr>
          <w:i/>
        </w:rPr>
        <w:t>à partir de plans de mécanismes donnés, dans le respect des règles et normes du dessin technique, de la sécurité, d’hygiène, environnementale, des processus qualité, de la législation en vigueur et du développement durable, en disposant de la documentation</w:t>
      </w:r>
      <w:r>
        <w:rPr>
          <w:i/>
        </w:rPr>
        <w:t xml:space="preserve"> ad hoc en langue française et/ou en langue anglaise, en disposant des équipements nécessaires, d’une structure informatique et des logiciels appropriés, en développant des compétences de communication orale et écrite en langue française et/ou en langue an</w:t>
      </w:r>
      <w:r>
        <w:rPr>
          <w:i/>
        </w:rPr>
        <w:t xml:space="preserve">glaise, </w:t>
      </w:r>
    </w:p>
    <w:p w:rsidR="006A1A75" w:rsidRDefault="004E0E83">
      <w:pPr>
        <w:spacing w:after="18" w:line="349" w:lineRule="auto"/>
        <w:ind w:left="278" w:right="3461"/>
        <w:jc w:val="left"/>
      </w:pPr>
      <w:r>
        <w:rPr>
          <w:i/>
        </w:rPr>
        <w:t xml:space="preserve">en développant des compétences d’esprit critique, en respectant les consignes fournies par le chargé de cours, en utilisant le vocabulaire technique et scientifique adéquat, en travaillant de manière individuelle ou en équipe, </w:t>
      </w:r>
    </w:p>
    <w:p w:rsidR="006A1A75" w:rsidRDefault="004E0E83">
      <w:pPr>
        <w:numPr>
          <w:ilvl w:val="0"/>
          <w:numId w:val="5"/>
        </w:numPr>
        <w:spacing w:after="86"/>
        <w:ind w:hanging="427"/>
      </w:pPr>
      <w:r>
        <w:t>de dessiner des pla</w:t>
      </w:r>
      <w:r>
        <w:t xml:space="preserve">ns de détail et de les compléter le cas échéant ; </w:t>
      </w:r>
    </w:p>
    <w:p w:rsidR="006A1A75" w:rsidRDefault="004E0E83">
      <w:pPr>
        <w:numPr>
          <w:ilvl w:val="0"/>
          <w:numId w:val="5"/>
        </w:numPr>
        <w:ind w:hanging="427"/>
      </w:pPr>
      <w:r>
        <w:t xml:space="preserve">de respecter les normes (traits, modes de représentations, coupes, sections) ; </w:t>
      </w:r>
    </w:p>
    <w:p w:rsidR="006A1A75" w:rsidRDefault="004E0E83">
      <w:pPr>
        <w:numPr>
          <w:ilvl w:val="0"/>
          <w:numId w:val="5"/>
        </w:numPr>
        <w:spacing w:after="86"/>
        <w:ind w:hanging="427"/>
      </w:pPr>
      <w:r>
        <w:t xml:space="preserve">d’établir et de respecter les règles de la cotation ; </w:t>
      </w:r>
    </w:p>
    <w:p w:rsidR="006A1A75" w:rsidRDefault="004E0E83">
      <w:pPr>
        <w:numPr>
          <w:ilvl w:val="0"/>
          <w:numId w:val="5"/>
        </w:numPr>
        <w:spacing w:after="166"/>
        <w:ind w:hanging="427"/>
      </w:pPr>
      <w:r>
        <w:t xml:space="preserve">de déterminer des tolérances, des ajustements et des états de surface </w:t>
      </w:r>
      <w:r>
        <w:t xml:space="preserve">selon leur fonction et leur mode d’usinage ; </w:t>
      </w:r>
    </w:p>
    <w:p w:rsidR="006A1A75" w:rsidRDefault="004E0E83">
      <w:pPr>
        <w:numPr>
          <w:ilvl w:val="0"/>
          <w:numId w:val="5"/>
        </w:numPr>
        <w:ind w:hanging="427"/>
      </w:pPr>
      <w:r>
        <w:t xml:space="preserve">d’identifier et d’exploiter les informations nécessaires dans des catalogues techniques et des normes ; </w:t>
      </w:r>
    </w:p>
    <w:p w:rsidR="006A1A75" w:rsidRDefault="004E0E83">
      <w:pPr>
        <w:numPr>
          <w:ilvl w:val="0"/>
          <w:numId w:val="5"/>
        </w:numPr>
        <w:ind w:hanging="427"/>
      </w:pPr>
      <w:r>
        <w:t xml:space="preserve">de représenter conventionnellement des filetages, des éléments d'assemblages, des éléments soudés ... ; </w:t>
      </w:r>
    </w:p>
    <w:p w:rsidR="006A1A75" w:rsidRDefault="004E0E83">
      <w:pPr>
        <w:numPr>
          <w:ilvl w:val="0"/>
          <w:numId w:val="5"/>
        </w:numPr>
        <w:ind w:hanging="427"/>
      </w:pPr>
      <w:r>
        <w:t xml:space="preserve">de dessiner des plans isométriques et des perspectives ; </w:t>
      </w:r>
    </w:p>
    <w:p w:rsidR="006A1A75" w:rsidRDefault="004E0E83">
      <w:pPr>
        <w:numPr>
          <w:ilvl w:val="0"/>
          <w:numId w:val="5"/>
        </w:numPr>
        <w:ind w:hanging="427"/>
      </w:pPr>
      <w:r>
        <w:t xml:space="preserve">d’interpréter des plans d’ensemble mécaniques simples (extraction, reconstitution) et des plans de détail en vue de leur réalisation pratique ; </w:t>
      </w:r>
    </w:p>
    <w:p w:rsidR="006A1A75" w:rsidRDefault="004E0E83">
      <w:pPr>
        <w:numPr>
          <w:ilvl w:val="0"/>
          <w:numId w:val="5"/>
        </w:numPr>
        <w:spacing w:after="168"/>
        <w:ind w:hanging="427"/>
      </w:pPr>
      <w:r>
        <w:t>de modifier une particularité technique pour répondre</w:t>
      </w:r>
      <w:r>
        <w:t xml:space="preserve"> à une contrainte technologique en utilisant la modélisation 3 D ; </w:t>
      </w:r>
    </w:p>
    <w:p w:rsidR="006A1A75" w:rsidRDefault="004E0E83">
      <w:pPr>
        <w:numPr>
          <w:ilvl w:val="0"/>
          <w:numId w:val="5"/>
        </w:numPr>
        <w:ind w:hanging="427"/>
      </w:pPr>
      <w:r>
        <w:t xml:space="preserve">d’utiliser un logiciel de C.A.O. pour la réalisation de plans en deux et trois dimensions : </w:t>
      </w:r>
      <w:r>
        <w:rPr>
          <w:rFonts w:ascii="Segoe UI Symbol" w:eastAsia="Segoe UI Symbol" w:hAnsi="Segoe UI Symbol" w:cs="Segoe UI Symbol"/>
        </w:rPr>
        <w:t></w:t>
      </w:r>
      <w:r>
        <w:rPr>
          <w:rFonts w:ascii="Arial" w:eastAsia="Arial" w:hAnsi="Arial" w:cs="Arial"/>
        </w:rPr>
        <w:t xml:space="preserve"> </w:t>
      </w:r>
      <w:r>
        <w:t xml:space="preserve">d’identifier des entités de base : positionnements des points, tracés de droites, cercles et arcs, </w:t>
      </w:r>
    </w:p>
    <w:p w:rsidR="006A1A75" w:rsidRDefault="004E0E83">
      <w:pPr>
        <w:numPr>
          <w:ilvl w:val="0"/>
          <w:numId w:val="5"/>
        </w:numPr>
        <w:spacing w:after="83" w:line="259" w:lineRule="auto"/>
        <w:ind w:hanging="427"/>
      </w:pPr>
      <w:r>
        <w:t xml:space="preserve">d’utiliser les entités de base : création, modification, agrandissement et réduction de figure, </w:t>
      </w:r>
    </w:p>
    <w:p w:rsidR="006A1A75" w:rsidRDefault="004E0E83">
      <w:pPr>
        <w:numPr>
          <w:ilvl w:val="0"/>
          <w:numId w:val="5"/>
        </w:numPr>
        <w:ind w:hanging="427"/>
      </w:pPr>
      <w:r>
        <w:t xml:space="preserve">de mettre en forme et de coter le dessin, </w:t>
      </w:r>
    </w:p>
    <w:p w:rsidR="006A1A75" w:rsidRDefault="004E0E83">
      <w:pPr>
        <w:numPr>
          <w:ilvl w:val="0"/>
          <w:numId w:val="5"/>
        </w:numPr>
        <w:ind w:hanging="427"/>
      </w:pPr>
      <w:r>
        <w:t>d’utiliser des l</w:t>
      </w:r>
      <w:r>
        <w:t xml:space="preserve">ibrairies existantes ; </w:t>
      </w:r>
    </w:p>
    <w:p w:rsidR="006A1A75" w:rsidRDefault="004E0E83">
      <w:pPr>
        <w:numPr>
          <w:ilvl w:val="0"/>
          <w:numId w:val="5"/>
        </w:numPr>
        <w:ind w:hanging="427"/>
      </w:pPr>
      <w:r>
        <w:t xml:space="preserve">de s’auto-évaluer sur base d’une check-list fournie par le chargé de cours.  </w:t>
      </w:r>
    </w:p>
    <w:p w:rsidR="006A1A75" w:rsidRDefault="004E0E83">
      <w:pPr>
        <w:spacing w:after="96" w:line="259" w:lineRule="auto"/>
        <w:ind w:left="-5"/>
        <w:jc w:val="left"/>
      </w:pPr>
      <w:r>
        <w:rPr>
          <w:b/>
        </w:rPr>
        <w:lastRenderedPageBreak/>
        <w:t xml:space="preserve">5. CONSTITUTION DES GROUPES OU REGROUPEMENT </w:t>
      </w:r>
    </w:p>
    <w:p w:rsidR="006A1A75" w:rsidRDefault="004E0E83">
      <w:pPr>
        <w:ind w:left="278"/>
      </w:pPr>
      <w:r>
        <w:t xml:space="preserve">Il est recommandé de ne pas dépasser deux étudiants par poste de travail. </w:t>
      </w:r>
    </w:p>
    <w:p w:rsidR="006A1A75" w:rsidRDefault="004E0E83">
      <w:pPr>
        <w:spacing w:after="96" w:line="259" w:lineRule="auto"/>
        <w:ind w:left="0" w:firstLine="0"/>
        <w:jc w:val="left"/>
      </w:pPr>
      <w:r>
        <w:rPr>
          <w:b/>
        </w:rPr>
        <w:t xml:space="preserve"> </w:t>
      </w:r>
    </w:p>
    <w:p w:rsidR="006A1A75" w:rsidRDefault="004E0E83">
      <w:pPr>
        <w:pStyle w:val="Titre3"/>
        <w:ind w:left="-5" w:right="0"/>
      </w:pPr>
      <w:r>
        <w:t xml:space="preserve">6. CHARGE DE COURS </w:t>
      </w:r>
    </w:p>
    <w:p w:rsidR="006A1A75" w:rsidRDefault="004E0E83">
      <w:pPr>
        <w:spacing w:after="105"/>
        <w:ind w:left="278"/>
      </w:pPr>
      <w:r>
        <w:t xml:space="preserve">Le chargé de cours sera un enseignant ou un expert. </w:t>
      </w:r>
    </w:p>
    <w:p w:rsidR="006A1A75" w:rsidRDefault="004E0E83">
      <w:pPr>
        <w:ind w:left="278"/>
      </w:pPr>
      <w:r>
        <w:t xml:space="preserve">L’expert devra justifier de compétences particulières issues d’une expérience professionnelle actualisée en relation avec le programme du présent dossier pédagogique. </w:t>
      </w:r>
    </w:p>
    <w:p w:rsidR="006A1A75" w:rsidRDefault="004E0E83">
      <w:pPr>
        <w:spacing w:after="143" w:line="259" w:lineRule="auto"/>
        <w:ind w:left="0" w:firstLine="0"/>
        <w:jc w:val="left"/>
      </w:pPr>
      <w:r>
        <w:t xml:space="preserve"> </w:t>
      </w:r>
    </w:p>
    <w:p w:rsidR="006A1A75" w:rsidRDefault="004E0E83">
      <w:pPr>
        <w:pStyle w:val="Titre3"/>
        <w:ind w:left="-5" w:right="0"/>
      </w:pPr>
      <w:r>
        <w:t>7. HORAIRE MINIMUM DE L’UNITE D’E</w:t>
      </w:r>
      <w:r>
        <w:t xml:space="preserve">NSEIGNEMENT </w:t>
      </w:r>
    </w:p>
    <w:p w:rsidR="006A1A75" w:rsidRDefault="004E0E83">
      <w:pPr>
        <w:spacing w:after="0" w:line="259" w:lineRule="auto"/>
        <w:ind w:left="0" w:firstLine="0"/>
        <w:jc w:val="left"/>
      </w:pPr>
      <w:r>
        <w:rPr>
          <w:sz w:val="24"/>
        </w:rPr>
        <w:t xml:space="preserve"> </w:t>
      </w:r>
    </w:p>
    <w:tbl>
      <w:tblPr>
        <w:tblStyle w:val="TableGrid"/>
        <w:tblW w:w="9218" w:type="dxa"/>
        <w:tblInd w:w="283" w:type="dxa"/>
        <w:tblCellMar>
          <w:top w:w="14" w:type="dxa"/>
          <w:left w:w="72" w:type="dxa"/>
          <w:bottom w:w="0" w:type="dxa"/>
          <w:right w:w="17" w:type="dxa"/>
        </w:tblCellMar>
        <w:tblLook w:val="04A0" w:firstRow="1" w:lastRow="0" w:firstColumn="1" w:lastColumn="0" w:noHBand="0" w:noVBand="1"/>
      </w:tblPr>
      <w:tblGrid>
        <w:gridCol w:w="3971"/>
        <w:gridCol w:w="2410"/>
        <w:gridCol w:w="1277"/>
        <w:gridCol w:w="1560"/>
      </w:tblGrid>
      <w:tr w:rsidR="006A1A75">
        <w:trPr>
          <w:trHeight w:val="782"/>
        </w:trPr>
        <w:tc>
          <w:tcPr>
            <w:tcW w:w="3970" w:type="dxa"/>
            <w:tcBorders>
              <w:top w:val="single" w:sz="12" w:space="0" w:color="000000"/>
              <w:left w:val="single" w:sz="12" w:space="0" w:color="000000"/>
              <w:bottom w:val="single" w:sz="6" w:space="0" w:color="000000"/>
              <w:right w:val="single" w:sz="6" w:space="0" w:color="000000"/>
            </w:tcBorders>
            <w:vAlign w:val="center"/>
          </w:tcPr>
          <w:p w:rsidR="006A1A75" w:rsidRDefault="004E0E83">
            <w:pPr>
              <w:spacing w:after="0" w:line="259" w:lineRule="auto"/>
              <w:ind w:left="0" w:firstLine="0"/>
              <w:jc w:val="left"/>
            </w:pPr>
            <w:r>
              <w:rPr>
                <w:b/>
              </w:rPr>
              <w:t xml:space="preserve">7.1. Dénomination des cours </w:t>
            </w:r>
            <w:r>
              <w:t xml:space="preserve"> </w:t>
            </w:r>
            <w:r>
              <w:rPr>
                <w:b/>
              </w:rPr>
              <w:t xml:space="preserve"> </w:t>
            </w:r>
          </w:p>
        </w:tc>
        <w:tc>
          <w:tcPr>
            <w:tcW w:w="2410" w:type="dxa"/>
            <w:tcBorders>
              <w:top w:val="single" w:sz="12" w:space="0" w:color="000000"/>
              <w:left w:val="single" w:sz="6" w:space="0" w:color="000000"/>
              <w:bottom w:val="single" w:sz="6" w:space="0" w:color="000000"/>
              <w:right w:val="single" w:sz="6" w:space="0" w:color="000000"/>
            </w:tcBorders>
            <w:vAlign w:val="center"/>
          </w:tcPr>
          <w:p w:rsidR="006A1A75" w:rsidRDefault="004E0E83">
            <w:pPr>
              <w:spacing w:after="0" w:line="259" w:lineRule="auto"/>
              <w:ind w:left="0" w:right="57" w:firstLine="0"/>
              <w:jc w:val="center"/>
            </w:pPr>
            <w:r>
              <w:rPr>
                <w:b/>
              </w:rPr>
              <w:t xml:space="preserve">Classement des cours </w:t>
            </w:r>
          </w:p>
          <w:p w:rsidR="006A1A75" w:rsidRDefault="004E0E83">
            <w:pPr>
              <w:spacing w:after="0" w:line="259" w:lineRule="auto"/>
              <w:ind w:left="0" w:right="4" w:firstLine="0"/>
              <w:jc w:val="center"/>
            </w:pPr>
            <w:r>
              <w:rPr>
                <w:b/>
              </w:rPr>
              <w:t xml:space="preserve"> </w:t>
            </w:r>
          </w:p>
        </w:tc>
        <w:tc>
          <w:tcPr>
            <w:tcW w:w="1277" w:type="dxa"/>
            <w:tcBorders>
              <w:top w:val="single" w:sz="12" w:space="0" w:color="000000"/>
              <w:left w:val="single" w:sz="6" w:space="0" w:color="000000"/>
              <w:bottom w:val="single" w:sz="6" w:space="0" w:color="000000"/>
              <w:right w:val="single" w:sz="6" w:space="0" w:color="000000"/>
            </w:tcBorders>
            <w:vAlign w:val="center"/>
          </w:tcPr>
          <w:p w:rsidR="006A1A75" w:rsidRDefault="004E0E83">
            <w:pPr>
              <w:spacing w:after="0" w:line="259" w:lineRule="auto"/>
              <w:ind w:left="0" w:right="57" w:firstLine="0"/>
              <w:jc w:val="center"/>
            </w:pPr>
            <w:r>
              <w:rPr>
                <w:b/>
              </w:rPr>
              <w:t xml:space="preserve">Code U </w:t>
            </w:r>
          </w:p>
          <w:p w:rsidR="006A1A75" w:rsidRDefault="004E0E83">
            <w:pPr>
              <w:spacing w:after="0" w:line="259" w:lineRule="auto"/>
              <w:ind w:left="0" w:right="1" w:firstLine="0"/>
              <w:jc w:val="center"/>
            </w:pPr>
            <w:r>
              <w:rPr>
                <w:b/>
              </w:rPr>
              <w:t xml:space="preserve"> </w:t>
            </w:r>
          </w:p>
        </w:tc>
        <w:tc>
          <w:tcPr>
            <w:tcW w:w="1560" w:type="dxa"/>
            <w:tcBorders>
              <w:top w:val="single" w:sz="12" w:space="0" w:color="000000"/>
              <w:left w:val="single" w:sz="6" w:space="0" w:color="000000"/>
              <w:bottom w:val="single" w:sz="6" w:space="0" w:color="000000"/>
              <w:right w:val="single" w:sz="12" w:space="0" w:color="000000"/>
            </w:tcBorders>
          </w:tcPr>
          <w:p w:rsidR="006A1A75" w:rsidRDefault="004E0E83">
            <w:pPr>
              <w:spacing w:after="2" w:line="236" w:lineRule="auto"/>
              <w:ind w:left="0" w:firstLine="0"/>
              <w:jc w:val="center"/>
            </w:pPr>
            <w:r>
              <w:rPr>
                <w:b/>
              </w:rPr>
              <w:t xml:space="preserve">Nombre de périodes </w:t>
            </w:r>
          </w:p>
          <w:p w:rsidR="006A1A75" w:rsidRDefault="004E0E83">
            <w:pPr>
              <w:spacing w:after="0" w:line="259" w:lineRule="auto"/>
              <w:ind w:left="0" w:right="5" w:firstLine="0"/>
              <w:jc w:val="center"/>
            </w:pPr>
            <w:r>
              <w:rPr>
                <w:b/>
              </w:rPr>
              <w:t xml:space="preserve"> </w:t>
            </w:r>
          </w:p>
        </w:tc>
      </w:tr>
      <w:tr w:rsidR="006A1A75">
        <w:trPr>
          <w:trHeight w:val="521"/>
        </w:trPr>
        <w:tc>
          <w:tcPr>
            <w:tcW w:w="3970" w:type="dxa"/>
            <w:tcBorders>
              <w:top w:val="single" w:sz="6" w:space="0" w:color="000000"/>
              <w:left w:val="single" w:sz="12" w:space="0" w:color="000000"/>
              <w:bottom w:val="single" w:sz="6" w:space="0" w:color="000000"/>
              <w:right w:val="single" w:sz="6" w:space="0" w:color="000000"/>
            </w:tcBorders>
          </w:tcPr>
          <w:p w:rsidR="006A1A75" w:rsidRDefault="004E0E83">
            <w:pPr>
              <w:tabs>
                <w:tab w:val="center" w:pos="1423"/>
                <w:tab w:val="center" w:pos="2135"/>
                <w:tab w:val="right" w:pos="3881"/>
              </w:tabs>
              <w:spacing w:after="0" w:line="259" w:lineRule="auto"/>
              <w:ind w:left="0" w:firstLine="0"/>
              <w:jc w:val="left"/>
            </w:pPr>
            <w:r>
              <w:t xml:space="preserve">Laboratoire </w:t>
            </w:r>
            <w:r>
              <w:tab/>
              <w:t xml:space="preserve">de </w:t>
            </w:r>
            <w:r>
              <w:tab/>
              <w:t xml:space="preserve">C.A.O. </w:t>
            </w:r>
            <w:r>
              <w:tab/>
              <w:t xml:space="preserve">(Conception </w:t>
            </w:r>
          </w:p>
          <w:p w:rsidR="006A1A75" w:rsidRDefault="004E0E83">
            <w:pPr>
              <w:spacing w:after="0" w:line="259" w:lineRule="auto"/>
              <w:ind w:left="0" w:firstLine="0"/>
              <w:jc w:val="left"/>
            </w:pPr>
            <w:r>
              <w:t xml:space="preserve">Assistée par Ordinateur) </w:t>
            </w:r>
          </w:p>
        </w:tc>
        <w:tc>
          <w:tcPr>
            <w:tcW w:w="2410" w:type="dxa"/>
            <w:tcBorders>
              <w:top w:val="single" w:sz="6" w:space="0" w:color="000000"/>
              <w:left w:val="single" w:sz="6" w:space="0" w:color="000000"/>
              <w:bottom w:val="single" w:sz="6" w:space="0" w:color="000000"/>
              <w:right w:val="single" w:sz="6" w:space="0" w:color="000000"/>
            </w:tcBorders>
          </w:tcPr>
          <w:p w:rsidR="006A1A75" w:rsidRDefault="004E0E83">
            <w:pPr>
              <w:spacing w:after="0" w:line="259" w:lineRule="auto"/>
              <w:ind w:left="0" w:right="57" w:firstLine="0"/>
              <w:jc w:val="center"/>
            </w:pPr>
            <w:r>
              <w:t xml:space="preserve">CT </w:t>
            </w:r>
          </w:p>
        </w:tc>
        <w:tc>
          <w:tcPr>
            <w:tcW w:w="1277" w:type="dxa"/>
            <w:tcBorders>
              <w:top w:val="single" w:sz="6" w:space="0" w:color="000000"/>
              <w:left w:val="single" w:sz="6" w:space="0" w:color="000000"/>
              <w:bottom w:val="single" w:sz="6" w:space="0" w:color="000000"/>
              <w:right w:val="single" w:sz="6" w:space="0" w:color="000000"/>
            </w:tcBorders>
          </w:tcPr>
          <w:p w:rsidR="006A1A75" w:rsidRDefault="004E0E83">
            <w:pPr>
              <w:spacing w:after="0" w:line="259" w:lineRule="auto"/>
              <w:ind w:left="0" w:right="55" w:firstLine="0"/>
              <w:jc w:val="center"/>
            </w:pPr>
            <w:r>
              <w:t xml:space="preserve">E </w:t>
            </w:r>
          </w:p>
        </w:tc>
        <w:tc>
          <w:tcPr>
            <w:tcW w:w="1560" w:type="dxa"/>
            <w:tcBorders>
              <w:top w:val="single" w:sz="6" w:space="0" w:color="000000"/>
              <w:left w:val="single" w:sz="6" w:space="0" w:color="000000"/>
              <w:bottom w:val="single" w:sz="6" w:space="0" w:color="000000"/>
              <w:right w:val="single" w:sz="12" w:space="0" w:color="000000"/>
            </w:tcBorders>
          </w:tcPr>
          <w:p w:rsidR="006A1A75" w:rsidRDefault="004E0E83">
            <w:pPr>
              <w:spacing w:after="0" w:line="259" w:lineRule="auto"/>
              <w:ind w:left="0" w:right="60" w:firstLine="0"/>
              <w:jc w:val="center"/>
            </w:pPr>
            <w:r>
              <w:t xml:space="preserve">80 </w:t>
            </w:r>
          </w:p>
        </w:tc>
      </w:tr>
      <w:tr w:rsidR="006A1A75">
        <w:trPr>
          <w:trHeight w:val="276"/>
        </w:trPr>
        <w:tc>
          <w:tcPr>
            <w:tcW w:w="3970" w:type="dxa"/>
            <w:tcBorders>
              <w:top w:val="single" w:sz="6" w:space="0" w:color="000000"/>
              <w:left w:val="single" w:sz="12" w:space="0" w:color="000000"/>
              <w:bottom w:val="single" w:sz="12" w:space="0" w:color="000000"/>
              <w:right w:val="nil"/>
            </w:tcBorders>
          </w:tcPr>
          <w:p w:rsidR="006A1A75" w:rsidRDefault="004E0E83">
            <w:pPr>
              <w:spacing w:after="0" w:line="259" w:lineRule="auto"/>
              <w:ind w:left="0" w:firstLine="0"/>
              <w:jc w:val="left"/>
            </w:pPr>
            <w:r>
              <w:rPr>
                <w:b/>
              </w:rPr>
              <w:t xml:space="preserve">7.2. Part d'autonomie </w:t>
            </w:r>
          </w:p>
        </w:tc>
        <w:tc>
          <w:tcPr>
            <w:tcW w:w="2410" w:type="dxa"/>
            <w:tcBorders>
              <w:top w:val="single" w:sz="6" w:space="0" w:color="000000"/>
              <w:left w:val="nil"/>
              <w:bottom w:val="single" w:sz="12" w:space="0" w:color="000000"/>
              <w:right w:val="single" w:sz="6" w:space="0" w:color="000000"/>
            </w:tcBorders>
          </w:tcPr>
          <w:p w:rsidR="006A1A75" w:rsidRDefault="006A1A75">
            <w:pPr>
              <w:spacing w:after="160" w:line="259" w:lineRule="auto"/>
              <w:ind w:left="0" w:firstLine="0"/>
              <w:jc w:val="left"/>
            </w:pPr>
          </w:p>
        </w:tc>
        <w:tc>
          <w:tcPr>
            <w:tcW w:w="1277" w:type="dxa"/>
            <w:tcBorders>
              <w:top w:val="single" w:sz="6" w:space="0" w:color="000000"/>
              <w:left w:val="single" w:sz="6" w:space="0" w:color="000000"/>
              <w:bottom w:val="single" w:sz="12" w:space="0" w:color="000000"/>
              <w:right w:val="single" w:sz="6" w:space="0" w:color="000000"/>
            </w:tcBorders>
          </w:tcPr>
          <w:p w:rsidR="006A1A75" w:rsidRDefault="004E0E83">
            <w:pPr>
              <w:spacing w:after="0" w:line="259" w:lineRule="auto"/>
              <w:ind w:left="0" w:right="58" w:firstLine="0"/>
              <w:jc w:val="center"/>
            </w:pPr>
            <w:r>
              <w:t>P</w:t>
            </w:r>
            <w:r>
              <w:rPr>
                <w:b/>
              </w:rPr>
              <w:t xml:space="preserve"> </w:t>
            </w:r>
          </w:p>
        </w:tc>
        <w:tc>
          <w:tcPr>
            <w:tcW w:w="1560" w:type="dxa"/>
            <w:tcBorders>
              <w:top w:val="single" w:sz="6" w:space="0" w:color="000000"/>
              <w:left w:val="single" w:sz="6" w:space="0" w:color="000000"/>
              <w:bottom w:val="single" w:sz="12" w:space="0" w:color="000000"/>
              <w:right w:val="single" w:sz="12" w:space="0" w:color="000000"/>
            </w:tcBorders>
          </w:tcPr>
          <w:p w:rsidR="006A1A75" w:rsidRDefault="004E0E83">
            <w:pPr>
              <w:spacing w:after="0" w:line="259" w:lineRule="auto"/>
              <w:ind w:left="0" w:right="60" w:firstLine="0"/>
              <w:jc w:val="center"/>
            </w:pPr>
            <w:r>
              <w:t xml:space="preserve">20 </w:t>
            </w:r>
          </w:p>
        </w:tc>
      </w:tr>
      <w:tr w:rsidR="006A1A75">
        <w:trPr>
          <w:trHeight w:val="283"/>
        </w:trPr>
        <w:tc>
          <w:tcPr>
            <w:tcW w:w="3970" w:type="dxa"/>
            <w:tcBorders>
              <w:top w:val="single" w:sz="12" w:space="0" w:color="000000"/>
              <w:left w:val="single" w:sz="12" w:space="0" w:color="000000"/>
              <w:bottom w:val="single" w:sz="12" w:space="0" w:color="000000"/>
              <w:right w:val="nil"/>
            </w:tcBorders>
          </w:tcPr>
          <w:p w:rsidR="006A1A75" w:rsidRDefault="004E0E83">
            <w:pPr>
              <w:spacing w:after="0" w:line="259" w:lineRule="auto"/>
              <w:ind w:left="0" w:firstLine="0"/>
              <w:jc w:val="left"/>
            </w:pPr>
            <w:r>
              <w:rPr>
                <w:b/>
              </w:rPr>
              <w:t xml:space="preserve">Total des périodes </w:t>
            </w:r>
          </w:p>
        </w:tc>
        <w:tc>
          <w:tcPr>
            <w:tcW w:w="2410" w:type="dxa"/>
            <w:tcBorders>
              <w:top w:val="single" w:sz="12" w:space="0" w:color="000000"/>
              <w:left w:val="nil"/>
              <w:bottom w:val="single" w:sz="12" w:space="0" w:color="000000"/>
              <w:right w:val="nil"/>
            </w:tcBorders>
          </w:tcPr>
          <w:p w:rsidR="006A1A75" w:rsidRDefault="006A1A75">
            <w:pPr>
              <w:spacing w:after="160" w:line="259" w:lineRule="auto"/>
              <w:ind w:left="0" w:firstLine="0"/>
              <w:jc w:val="left"/>
            </w:pPr>
          </w:p>
        </w:tc>
        <w:tc>
          <w:tcPr>
            <w:tcW w:w="1277" w:type="dxa"/>
            <w:tcBorders>
              <w:top w:val="single" w:sz="12" w:space="0" w:color="000000"/>
              <w:left w:val="nil"/>
              <w:bottom w:val="single" w:sz="12" w:space="0" w:color="000000"/>
              <w:right w:val="single" w:sz="6" w:space="0" w:color="000000"/>
            </w:tcBorders>
          </w:tcPr>
          <w:p w:rsidR="006A1A75" w:rsidRDefault="006A1A75">
            <w:pPr>
              <w:spacing w:after="160" w:line="259" w:lineRule="auto"/>
              <w:ind w:left="0" w:firstLine="0"/>
              <w:jc w:val="left"/>
            </w:pPr>
          </w:p>
        </w:tc>
        <w:tc>
          <w:tcPr>
            <w:tcW w:w="1560" w:type="dxa"/>
            <w:tcBorders>
              <w:top w:val="single" w:sz="12" w:space="0" w:color="000000"/>
              <w:left w:val="single" w:sz="6" w:space="0" w:color="000000"/>
              <w:bottom w:val="single" w:sz="12" w:space="0" w:color="000000"/>
              <w:right w:val="single" w:sz="12" w:space="0" w:color="000000"/>
            </w:tcBorders>
          </w:tcPr>
          <w:p w:rsidR="006A1A75" w:rsidRDefault="004E0E83">
            <w:pPr>
              <w:spacing w:after="0" w:line="259" w:lineRule="auto"/>
              <w:ind w:left="0" w:right="60" w:firstLine="0"/>
              <w:jc w:val="center"/>
            </w:pPr>
            <w:r>
              <w:rPr>
                <w:b/>
              </w:rPr>
              <w:t xml:space="preserve">100 </w:t>
            </w:r>
          </w:p>
        </w:tc>
      </w:tr>
      <w:tr w:rsidR="006A1A75">
        <w:trPr>
          <w:trHeight w:val="281"/>
        </w:trPr>
        <w:tc>
          <w:tcPr>
            <w:tcW w:w="3970" w:type="dxa"/>
            <w:tcBorders>
              <w:top w:val="single" w:sz="12" w:space="0" w:color="000000"/>
              <w:left w:val="single" w:sz="12" w:space="0" w:color="000000"/>
              <w:bottom w:val="single" w:sz="12" w:space="0" w:color="000000"/>
              <w:right w:val="nil"/>
            </w:tcBorders>
          </w:tcPr>
          <w:p w:rsidR="006A1A75" w:rsidRDefault="004E0E83">
            <w:pPr>
              <w:spacing w:after="0" w:line="259" w:lineRule="auto"/>
              <w:ind w:left="0" w:firstLine="0"/>
              <w:jc w:val="left"/>
            </w:pPr>
            <w:r>
              <w:rPr>
                <w:b/>
              </w:rPr>
              <w:t xml:space="preserve">Nombre d’ECTS </w:t>
            </w:r>
          </w:p>
        </w:tc>
        <w:tc>
          <w:tcPr>
            <w:tcW w:w="2410" w:type="dxa"/>
            <w:tcBorders>
              <w:top w:val="single" w:sz="12" w:space="0" w:color="000000"/>
              <w:left w:val="nil"/>
              <w:bottom w:val="single" w:sz="12" w:space="0" w:color="000000"/>
              <w:right w:val="nil"/>
            </w:tcBorders>
          </w:tcPr>
          <w:p w:rsidR="006A1A75" w:rsidRDefault="006A1A75">
            <w:pPr>
              <w:spacing w:after="160" w:line="259" w:lineRule="auto"/>
              <w:ind w:left="0" w:firstLine="0"/>
              <w:jc w:val="left"/>
            </w:pPr>
          </w:p>
        </w:tc>
        <w:tc>
          <w:tcPr>
            <w:tcW w:w="1277" w:type="dxa"/>
            <w:tcBorders>
              <w:top w:val="single" w:sz="12" w:space="0" w:color="000000"/>
              <w:left w:val="nil"/>
              <w:bottom w:val="single" w:sz="12" w:space="0" w:color="000000"/>
              <w:right w:val="single" w:sz="6" w:space="0" w:color="000000"/>
            </w:tcBorders>
          </w:tcPr>
          <w:p w:rsidR="006A1A75" w:rsidRDefault="006A1A75">
            <w:pPr>
              <w:spacing w:after="160" w:line="259" w:lineRule="auto"/>
              <w:ind w:left="0" w:firstLine="0"/>
              <w:jc w:val="left"/>
            </w:pPr>
          </w:p>
        </w:tc>
        <w:tc>
          <w:tcPr>
            <w:tcW w:w="1560" w:type="dxa"/>
            <w:tcBorders>
              <w:top w:val="single" w:sz="12" w:space="0" w:color="000000"/>
              <w:left w:val="single" w:sz="6" w:space="0" w:color="000000"/>
              <w:bottom w:val="single" w:sz="12" w:space="0" w:color="000000"/>
              <w:right w:val="single" w:sz="12" w:space="0" w:color="000000"/>
            </w:tcBorders>
          </w:tcPr>
          <w:p w:rsidR="006A1A75" w:rsidRDefault="004E0E83">
            <w:pPr>
              <w:spacing w:after="0" w:line="259" w:lineRule="auto"/>
              <w:ind w:left="0" w:right="60" w:firstLine="0"/>
              <w:jc w:val="center"/>
            </w:pPr>
            <w:r>
              <w:rPr>
                <w:b/>
              </w:rPr>
              <w:t xml:space="preserve">7 </w:t>
            </w:r>
          </w:p>
        </w:tc>
      </w:tr>
    </w:tbl>
    <w:p w:rsidR="006A1A75" w:rsidRDefault="004E0E83">
      <w:pPr>
        <w:spacing w:after="0" w:line="259" w:lineRule="auto"/>
        <w:ind w:left="0" w:firstLine="0"/>
        <w:jc w:val="left"/>
      </w:pPr>
      <w:r>
        <w:rPr>
          <w:rFonts w:ascii="Calibri" w:eastAsia="Calibri" w:hAnsi="Calibri" w:cs="Calibri"/>
          <w:sz w:val="24"/>
        </w:rPr>
        <w:t xml:space="preserve"> </w:t>
      </w:r>
    </w:p>
    <w:sectPr w:rsidR="006A1A75">
      <w:footerReference w:type="even" r:id="rId7"/>
      <w:footerReference w:type="default" r:id="rId8"/>
      <w:footerReference w:type="first" r:id="rId9"/>
      <w:pgSz w:w="11906" w:h="16841"/>
      <w:pgMar w:top="1709" w:right="1412" w:bottom="2115" w:left="14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E0E83">
      <w:pPr>
        <w:spacing w:after="0" w:line="240" w:lineRule="auto"/>
      </w:pPr>
      <w:r>
        <w:separator/>
      </w:r>
    </w:p>
  </w:endnote>
  <w:endnote w:type="continuationSeparator" w:id="0">
    <w:p w:rsidR="00000000" w:rsidRDefault="004E0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75" w:rsidRDefault="004E0E83">
    <w:pPr>
      <w:tabs>
        <w:tab w:val="center" w:pos="4537"/>
        <w:tab w:val="right" w:pos="9075"/>
      </w:tabs>
      <w:spacing w:after="0" w:line="259" w:lineRule="auto"/>
      <w:ind w:left="0" w:firstLine="0"/>
      <w:jc w:val="left"/>
    </w:pPr>
    <w:r>
      <w:rPr>
        <w:color w:val="002060"/>
        <w:sz w:val="18"/>
      </w:rPr>
      <w:t xml:space="preserve">Dessin technique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Pr>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Pr>
        <w:color w:val="002060"/>
        <w:sz w:val="18"/>
      </w:rPr>
      <w:t>5</w:t>
    </w:r>
    <w:r>
      <w:rPr>
        <w:color w:val="002060"/>
        <w:sz w:val="18"/>
      </w:rPr>
      <w:fldChar w:fldCharType="end"/>
    </w:r>
    <w:r>
      <w:rPr>
        <w:color w:val="002060"/>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75" w:rsidRDefault="004E0E83">
    <w:pPr>
      <w:tabs>
        <w:tab w:val="center" w:pos="4537"/>
        <w:tab w:val="right" w:pos="9075"/>
      </w:tabs>
      <w:spacing w:after="0" w:line="259" w:lineRule="auto"/>
      <w:ind w:left="0" w:firstLine="0"/>
      <w:jc w:val="left"/>
    </w:pPr>
    <w:r>
      <w:rPr>
        <w:color w:val="002060"/>
        <w:sz w:val="18"/>
      </w:rPr>
      <w:t xml:space="preserve">Dessin technique </w:t>
    </w:r>
    <w:r>
      <w:rPr>
        <w:color w:val="002060"/>
        <w:sz w:val="18"/>
      </w:rPr>
      <w:tab/>
      <w:t xml:space="preserve"> </w:t>
    </w:r>
    <w:r>
      <w:rPr>
        <w:color w:val="002060"/>
        <w:sz w:val="18"/>
      </w:rPr>
      <w:tab/>
      <w:t xml:space="preserve">Page </w:t>
    </w:r>
    <w:r>
      <w:fldChar w:fldCharType="begin"/>
    </w:r>
    <w:r>
      <w:instrText xml:space="preserve"> PAGE   \* MERGEFORMAT </w:instrText>
    </w:r>
    <w:r>
      <w:fldChar w:fldCharType="separate"/>
    </w:r>
    <w:r w:rsidRPr="004E0E83">
      <w:rPr>
        <w:noProof/>
        <w:color w:val="002060"/>
        <w:sz w:val="18"/>
      </w:rPr>
      <w:t>2</w:t>
    </w:r>
    <w:r>
      <w:rPr>
        <w:color w:val="002060"/>
        <w:sz w:val="18"/>
      </w:rPr>
      <w:fldChar w:fldCharType="end"/>
    </w:r>
    <w:r>
      <w:rPr>
        <w:color w:val="002060"/>
        <w:sz w:val="18"/>
      </w:rPr>
      <w:t xml:space="preserve"> sur </w:t>
    </w:r>
    <w:r>
      <w:fldChar w:fldCharType="begin"/>
    </w:r>
    <w:r>
      <w:instrText xml:space="preserve"> NUMPAGES   \* MERGEFORMAT </w:instrText>
    </w:r>
    <w:r>
      <w:fldChar w:fldCharType="separate"/>
    </w:r>
    <w:r w:rsidRPr="004E0E83">
      <w:rPr>
        <w:noProof/>
        <w:color w:val="002060"/>
        <w:sz w:val="18"/>
      </w:rPr>
      <w:t>5</w:t>
    </w:r>
    <w:r>
      <w:rPr>
        <w:color w:val="002060"/>
        <w:sz w:val="18"/>
      </w:rPr>
      <w:fldChar w:fldCharType="end"/>
    </w:r>
    <w:r>
      <w:rPr>
        <w:color w:val="002060"/>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A75" w:rsidRDefault="006A1A7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E0E83">
      <w:pPr>
        <w:spacing w:after="0" w:line="240" w:lineRule="auto"/>
      </w:pPr>
      <w:r>
        <w:separator/>
      </w:r>
    </w:p>
  </w:footnote>
  <w:footnote w:type="continuationSeparator" w:id="0">
    <w:p w:rsidR="00000000" w:rsidRDefault="004E0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3B9F"/>
    <w:multiLevelType w:val="hybridMultilevel"/>
    <w:tmpl w:val="01021088"/>
    <w:lvl w:ilvl="0" w:tplc="9D6CB4EC">
      <w:start w:val="1"/>
      <w:numFmt w:val="bullet"/>
      <w:lvlText w:val=""/>
      <w:lvlJc w:val="left"/>
      <w:pPr>
        <w:ind w:left="6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914B17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EA0E2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3EF15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F28E5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BA6DB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9E15E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34E75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0E77F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14377"/>
    <w:multiLevelType w:val="hybridMultilevel"/>
    <w:tmpl w:val="E994935E"/>
    <w:lvl w:ilvl="0" w:tplc="EED61086">
      <w:start w:val="1"/>
      <w:numFmt w:val="bullet"/>
      <w:lvlText w:val=""/>
      <w:lvlJc w:val="left"/>
      <w:pPr>
        <w:ind w:left="1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49A89FE">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B4BE14">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38662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266E34">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D8CD24">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29042B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658BC">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B28A92">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451075"/>
    <w:multiLevelType w:val="hybridMultilevel"/>
    <w:tmpl w:val="2FB6BBD8"/>
    <w:lvl w:ilvl="0" w:tplc="F19C8D6C">
      <w:start w:val="1"/>
      <w:numFmt w:val="bullet"/>
      <w:lvlText w:val=""/>
      <w:lvlJc w:val="left"/>
      <w:pPr>
        <w:ind w:left="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EF03EAE">
      <w:start w:val="1"/>
      <w:numFmt w:val="bullet"/>
      <w:lvlText w:val="o"/>
      <w:lvlJc w:val="left"/>
      <w:pPr>
        <w:ind w:left="1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8E2BAA">
      <w:start w:val="1"/>
      <w:numFmt w:val="bullet"/>
      <w:lvlText w:val="▪"/>
      <w:lvlJc w:val="left"/>
      <w:pPr>
        <w:ind w:left="21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142BF2">
      <w:start w:val="1"/>
      <w:numFmt w:val="bullet"/>
      <w:lvlText w:val="•"/>
      <w:lvlJc w:val="left"/>
      <w:pPr>
        <w:ind w:left="28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84268">
      <w:start w:val="1"/>
      <w:numFmt w:val="bullet"/>
      <w:lvlText w:val="o"/>
      <w:lvlJc w:val="left"/>
      <w:pPr>
        <w:ind w:left="35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086604">
      <w:start w:val="1"/>
      <w:numFmt w:val="bullet"/>
      <w:lvlText w:val="▪"/>
      <w:lvlJc w:val="left"/>
      <w:pPr>
        <w:ind w:left="43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7E1E96">
      <w:start w:val="1"/>
      <w:numFmt w:val="bullet"/>
      <w:lvlText w:val="•"/>
      <w:lvlJc w:val="left"/>
      <w:pPr>
        <w:ind w:left="50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B6266C">
      <w:start w:val="1"/>
      <w:numFmt w:val="bullet"/>
      <w:lvlText w:val="o"/>
      <w:lvlJc w:val="left"/>
      <w:pPr>
        <w:ind w:left="57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020D0">
      <w:start w:val="1"/>
      <w:numFmt w:val="bullet"/>
      <w:lvlText w:val="▪"/>
      <w:lvlJc w:val="left"/>
      <w:pPr>
        <w:ind w:left="64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50314C9"/>
    <w:multiLevelType w:val="hybridMultilevel"/>
    <w:tmpl w:val="0E706424"/>
    <w:lvl w:ilvl="0" w:tplc="0F88536E">
      <w:start w:val="1"/>
      <w:numFmt w:val="bullet"/>
      <w:lvlText w:val=""/>
      <w:lvlJc w:val="left"/>
      <w:pPr>
        <w:ind w:left="1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904BF2A">
      <w:start w:val="1"/>
      <w:numFmt w:val="bullet"/>
      <w:lvlText w:val="o"/>
      <w:lvlJc w:val="left"/>
      <w:pPr>
        <w:ind w:left="1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AE046C">
      <w:start w:val="1"/>
      <w:numFmt w:val="bullet"/>
      <w:lvlText w:val="▪"/>
      <w:lvlJc w:val="left"/>
      <w:pPr>
        <w:ind w:left="2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4680E">
      <w:start w:val="1"/>
      <w:numFmt w:val="bullet"/>
      <w:lvlText w:val="•"/>
      <w:lvlJc w:val="left"/>
      <w:pPr>
        <w:ind w:left="3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CC75FA">
      <w:start w:val="1"/>
      <w:numFmt w:val="bullet"/>
      <w:lvlText w:val="o"/>
      <w:lvlJc w:val="left"/>
      <w:pPr>
        <w:ind w:left="3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942A6A">
      <w:start w:val="1"/>
      <w:numFmt w:val="bullet"/>
      <w:lvlText w:val="▪"/>
      <w:lvlJc w:val="left"/>
      <w:pPr>
        <w:ind w:left="46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A0531E">
      <w:start w:val="1"/>
      <w:numFmt w:val="bullet"/>
      <w:lvlText w:val="•"/>
      <w:lvlJc w:val="left"/>
      <w:pPr>
        <w:ind w:left="5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B6D140">
      <w:start w:val="1"/>
      <w:numFmt w:val="bullet"/>
      <w:lvlText w:val="o"/>
      <w:lvlJc w:val="left"/>
      <w:pPr>
        <w:ind w:left="60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DDEFD54">
      <w:start w:val="1"/>
      <w:numFmt w:val="bullet"/>
      <w:lvlText w:val="▪"/>
      <w:lvlJc w:val="left"/>
      <w:pPr>
        <w:ind w:left="67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F6006E"/>
    <w:multiLevelType w:val="hybridMultilevel"/>
    <w:tmpl w:val="30AA7916"/>
    <w:lvl w:ilvl="0" w:tplc="E7CC1EFE">
      <w:start w:val="1"/>
      <w:numFmt w:val="bullet"/>
      <w:lvlText w:val=""/>
      <w:lvlJc w:val="left"/>
      <w:pPr>
        <w:ind w:left="11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42D07A8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C240D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01A3ED6">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681DC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F7A29B8">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9E5DBE">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1C256A">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FA54C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A75"/>
    <w:rsid w:val="004E0E83"/>
    <w:rsid w:val="006A1A7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ECCBA-FEFD-4760-B96C-8113AA3A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7" w:line="249" w:lineRule="auto"/>
      <w:ind w:left="718" w:hanging="10"/>
      <w:jc w:val="both"/>
    </w:pPr>
    <w:rPr>
      <w:rFonts w:ascii="Times New Roman" w:eastAsia="Times New Roman" w:hAnsi="Times New Roman" w:cs="Times New Roman"/>
      <w:color w:val="000000"/>
    </w:rPr>
  </w:style>
  <w:style w:type="paragraph" w:styleId="Titre1">
    <w:name w:val="heading 1"/>
    <w:next w:val="Normal"/>
    <w:link w:val="Titre1Car"/>
    <w:uiPriority w:val="9"/>
    <w:unhideWhenUsed/>
    <w:qFormat/>
    <w:pPr>
      <w:keepNext/>
      <w:keepLines/>
      <w:spacing w:after="0"/>
      <w:ind w:right="6"/>
      <w:jc w:val="center"/>
      <w:outlineLvl w:val="0"/>
    </w:pPr>
    <w:rPr>
      <w:rFonts w:ascii="Times New Roman" w:eastAsia="Times New Roman" w:hAnsi="Times New Roman" w:cs="Times New Roman"/>
      <w:b/>
      <w:color w:val="000000"/>
      <w:sz w:val="32"/>
    </w:rPr>
  </w:style>
  <w:style w:type="paragraph" w:styleId="Titre2">
    <w:name w:val="heading 2"/>
    <w:next w:val="Normal"/>
    <w:link w:val="Titre2Car"/>
    <w:uiPriority w:val="9"/>
    <w:unhideWhenUsed/>
    <w:qFormat/>
    <w:pPr>
      <w:keepNext/>
      <w:keepLines/>
      <w:pBdr>
        <w:top w:val="single" w:sz="6" w:space="0" w:color="000000"/>
        <w:left w:val="single" w:sz="6" w:space="0" w:color="000000"/>
        <w:bottom w:val="single" w:sz="30" w:space="0" w:color="000000"/>
        <w:right w:val="single" w:sz="30" w:space="0" w:color="000000"/>
      </w:pBdr>
      <w:spacing w:after="0"/>
      <w:ind w:left="306"/>
      <w:jc w:val="center"/>
      <w:outlineLvl w:val="1"/>
    </w:pPr>
    <w:rPr>
      <w:rFonts w:ascii="Times New Roman" w:eastAsia="Times New Roman" w:hAnsi="Times New Roman" w:cs="Times New Roman"/>
      <w:b/>
      <w:color w:val="000000"/>
      <w:sz w:val="28"/>
    </w:rPr>
  </w:style>
  <w:style w:type="paragraph" w:styleId="Titre3">
    <w:name w:val="heading 3"/>
    <w:next w:val="Normal"/>
    <w:link w:val="Titre3Car"/>
    <w:uiPriority w:val="9"/>
    <w:unhideWhenUsed/>
    <w:qFormat/>
    <w:pPr>
      <w:keepNext/>
      <w:keepLines/>
      <w:spacing w:after="96"/>
      <w:ind w:left="10" w:right="4" w:hanging="10"/>
      <w:outlineLvl w:val="2"/>
    </w:pPr>
    <w:rPr>
      <w:rFonts w:ascii="Times New Roman" w:eastAsia="Times New Roman" w:hAnsi="Times New Roman" w:cs="Times New Roman"/>
      <w:b/>
      <w:color w:val="000000"/>
    </w:rPr>
  </w:style>
  <w:style w:type="paragraph" w:styleId="Titre4">
    <w:name w:val="heading 4"/>
    <w:next w:val="Normal"/>
    <w:link w:val="Titre4Car"/>
    <w:uiPriority w:val="9"/>
    <w:unhideWhenUsed/>
    <w:qFormat/>
    <w:pPr>
      <w:keepNext/>
      <w:keepLines/>
      <w:spacing w:after="96"/>
      <w:ind w:left="10" w:right="4" w:hanging="10"/>
      <w:outlineLvl w:val="3"/>
    </w:pPr>
    <w:rPr>
      <w:rFonts w:ascii="Times New Roman" w:eastAsia="Times New Roman" w:hAnsi="Times New Roman" w:cs="Times New Roman"/>
      <w:b/>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b/>
      <w:color w:val="000000"/>
      <w:sz w:val="32"/>
    </w:rPr>
  </w:style>
  <w:style w:type="character" w:customStyle="1" w:styleId="Titre4Car">
    <w:name w:val="Titre 4 Car"/>
    <w:link w:val="Titre4"/>
    <w:rPr>
      <w:rFonts w:ascii="Times New Roman" w:eastAsia="Times New Roman" w:hAnsi="Times New Roman" w:cs="Times New Roman"/>
      <w:b/>
      <w:color w:val="000000"/>
      <w:sz w:val="22"/>
    </w:rPr>
  </w:style>
  <w:style w:type="character" w:customStyle="1" w:styleId="Titre2Car">
    <w:name w:val="Titre 2 Car"/>
    <w:link w:val="Titre2"/>
    <w:rPr>
      <w:rFonts w:ascii="Times New Roman" w:eastAsia="Times New Roman" w:hAnsi="Times New Roman" w:cs="Times New Roman"/>
      <w:b/>
      <w:color w:val="000000"/>
      <w:sz w:val="28"/>
    </w:rPr>
  </w:style>
  <w:style w:type="character" w:customStyle="1" w:styleId="Titre3Car">
    <w:name w:val="Titre 3 Car"/>
    <w:link w:val="Titre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1167</Words>
  <Characters>6424</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C.P.F.B.</dc:creator>
  <cp:keywords/>
  <cp:lastModifiedBy>Giuseppe Perri</cp:lastModifiedBy>
  <cp:revision>2</cp:revision>
  <dcterms:created xsi:type="dcterms:W3CDTF">2024-07-10T09:05:00Z</dcterms:created>
  <dcterms:modified xsi:type="dcterms:W3CDTF">2024-07-10T09:05:00Z</dcterms:modified>
</cp:coreProperties>
</file>