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BF" w:rsidRDefault="00961287">
      <w:pPr>
        <w:spacing w:after="0" w:line="259" w:lineRule="auto"/>
        <w:ind w:left="1880"/>
        <w:jc w:val="left"/>
      </w:pPr>
      <w:bookmarkStart w:id="0" w:name="_GoBack"/>
      <w:bookmarkEnd w:id="0"/>
      <w:r>
        <w:rPr>
          <w:b/>
        </w:rPr>
        <w:t xml:space="preserve">MINISTERE DE LA COMMUNAUTE FRANCAISE </w:t>
      </w:r>
    </w:p>
    <w:p w:rsidR="00166CBF" w:rsidRDefault="00961287">
      <w:pPr>
        <w:spacing w:after="0" w:line="259" w:lineRule="auto"/>
        <w:ind w:left="51" w:firstLine="0"/>
        <w:jc w:val="center"/>
      </w:pPr>
      <w:r>
        <w:rPr>
          <w:b/>
        </w:rPr>
        <w:t xml:space="preserve"> </w:t>
      </w:r>
    </w:p>
    <w:p w:rsidR="00166CBF" w:rsidRDefault="00961287">
      <w:pPr>
        <w:spacing w:after="0" w:line="259" w:lineRule="auto"/>
        <w:ind w:left="1934" w:firstLine="0"/>
        <w:jc w:val="left"/>
      </w:pPr>
      <w:r>
        <w:rPr>
          <w:b/>
          <w:sz w:val="20"/>
        </w:rPr>
        <w:t xml:space="preserve">ADMINISTRATION GENERALE DE L’ENSEIGNEMENT </w:t>
      </w:r>
    </w:p>
    <w:p w:rsidR="00166CBF" w:rsidRDefault="00961287">
      <w:pPr>
        <w:spacing w:after="0" w:line="259" w:lineRule="auto"/>
        <w:ind w:left="51" w:firstLine="0"/>
        <w:jc w:val="center"/>
      </w:pPr>
      <w:r>
        <w:t xml:space="preserve"> </w:t>
      </w:r>
    </w:p>
    <w:p w:rsidR="00166CBF" w:rsidRDefault="00961287">
      <w:pPr>
        <w:spacing w:after="0" w:line="259" w:lineRule="auto"/>
        <w:ind w:left="2072"/>
        <w:jc w:val="left"/>
      </w:pPr>
      <w:r>
        <w:rPr>
          <w:b/>
        </w:rPr>
        <w:t xml:space="preserve">ENSEIGNEMENT DE PROMOTION SOCIALE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56" w:line="259" w:lineRule="auto"/>
        <w:ind w:left="45" w:firstLine="0"/>
        <w:jc w:val="center"/>
      </w:pPr>
      <w:r>
        <w:rPr>
          <w:sz w:val="20"/>
        </w:rPr>
        <w:t xml:space="preserve"> </w:t>
      </w:r>
    </w:p>
    <w:p w:rsidR="00166CBF" w:rsidRDefault="00961287">
      <w:pPr>
        <w:spacing w:after="0" w:line="259" w:lineRule="auto"/>
        <w:ind w:left="0" w:right="270" w:firstLine="0"/>
        <w:jc w:val="center"/>
      </w:pPr>
      <w:r>
        <w:rPr>
          <w:b/>
          <w:sz w:val="28"/>
        </w:rPr>
        <w:t xml:space="preserve"> </w:t>
      </w:r>
    </w:p>
    <w:p w:rsidR="00166CBF" w:rsidRDefault="00961287">
      <w:pPr>
        <w:spacing w:after="0" w:line="259" w:lineRule="auto"/>
        <w:ind w:left="0" w:right="338" w:firstLine="0"/>
        <w:jc w:val="center"/>
      </w:pPr>
      <w:r>
        <w:rPr>
          <w:b/>
          <w:sz w:val="28"/>
        </w:rPr>
        <w:t xml:space="preserve">DOSSIER PEDAGOGIQUE </w:t>
      </w:r>
    </w:p>
    <w:p w:rsidR="00166CBF" w:rsidRDefault="00961287">
      <w:pPr>
        <w:spacing w:after="0" w:line="259" w:lineRule="auto"/>
        <w:ind w:left="0" w:right="270" w:firstLine="0"/>
        <w:jc w:val="center"/>
      </w:pPr>
      <w:r>
        <w:rPr>
          <w:b/>
          <w:sz w:val="28"/>
        </w:rPr>
        <w:t xml:space="preserve"> </w:t>
      </w:r>
    </w:p>
    <w:p w:rsidR="00166CBF" w:rsidRDefault="00961287">
      <w:pPr>
        <w:spacing w:after="0" w:line="259" w:lineRule="auto"/>
        <w:ind w:left="45" w:firstLine="0"/>
        <w:jc w:val="center"/>
      </w:pPr>
      <w:r>
        <w:rPr>
          <w:sz w:val="20"/>
        </w:rPr>
        <w:t xml:space="preserve"> </w:t>
      </w:r>
    </w:p>
    <w:p w:rsidR="00166CBF" w:rsidRDefault="00961287">
      <w:pPr>
        <w:spacing w:after="44" w:line="259" w:lineRule="auto"/>
        <w:ind w:left="45" w:firstLine="0"/>
        <w:jc w:val="center"/>
      </w:pPr>
      <w:r>
        <w:rPr>
          <w:sz w:val="20"/>
        </w:rPr>
        <w:t xml:space="preserve"> </w:t>
      </w:r>
    </w:p>
    <w:p w:rsidR="00166CBF" w:rsidRDefault="00961287">
      <w:pPr>
        <w:spacing w:after="10" w:line="248" w:lineRule="auto"/>
        <w:ind w:left="526" w:right="521"/>
        <w:jc w:val="center"/>
      </w:pPr>
      <w:r>
        <w:rPr>
          <w:b/>
        </w:rPr>
        <w:t xml:space="preserve">UNITE D’ENSEIGNEMENT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92" w:line="259" w:lineRule="auto"/>
        <w:ind w:left="45" w:firstLine="0"/>
        <w:jc w:val="center"/>
      </w:pPr>
      <w:r>
        <w:rPr>
          <w:sz w:val="20"/>
        </w:rPr>
        <w:t xml:space="preserve"> </w:t>
      </w:r>
    </w:p>
    <w:p w:rsidR="00166CBF" w:rsidRDefault="00961287">
      <w:pPr>
        <w:pStyle w:val="Titre1"/>
      </w:pPr>
      <w:r>
        <w:t xml:space="preserve">HYDRAULIQUE ET PNEUMATIQUE </w:t>
      </w:r>
    </w:p>
    <w:p w:rsidR="00166CBF" w:rsidRDefault="00961287">
      <w:pPr>
        <w:spacing w:after="0" w:line="259" w:lineRule="auto"/>
        <w:ind w:left="75" w:firstLine="0"/>
        <w:jc w:val="center"/>
      </w:pPr>
      <w:r>
        <w:rPr>
          <w:b/>
          <w:sz w:val="32"/>
        </w:rPr>
        <w:t xml:space="preserve"> </w:t>
      </w:r>
    </w:p>
    <w:p w:rsidR="00166CBF" w:rsidRDefault="00961287">
      <w:pPr>
        <w:spacing w:after="0" w:line="259" w:lineRule="auto"/>
        <w:ind w:left="75" w:firstLine="0"/>
        <w:jc w:val="center"/>
      </w:pPr>
      <w:r>
        <w:rPr>
          <w:b/>
          <w:sz w:val="32"/>
        </w:rPr>
        <w:t xml:space="preserve"> </w:t>
      </w:r>
    </w:p>
    <w:p w:rsidR="00166CBF" w:rsidRDefault="00961287">
      <w:pPr>
        <w:spacing w:after="0" w:line="259" w:lineRule="auto"/>
        <w:ind w:left="1916"/>
        <w:jc w:val="left"/>
      </w:pPr>
      <w:r>
        <w:rPr>
          <w:b/>
        </w:rPr>
        <w:t xml:space="preserve">ENSEIGNEMENT </w:t>
      </w:r>
      <w:r>
        <w:rPr>
          <w:b/>
        </w:rPr>
        <w:t xml:space="preserve">SUPERIEUR DE TYPE COURT </w:t>
      </w:r>
    </w:p>
    <w:p w:rsidR="00166CBF" w:rsidRDefault="00961287">
      <w:pPr>
        <w:spacing w:after="0" w:line="259" w:lineRule="auto"/>
        <w:ind w:left="0" w:right="785" w:firstLine="0"/>
        <w:jc w:val="center"/>
      </w:pPr>
      <w:r>
        <w:rPr>
          <w:sz w:val="20"/>
        </w:rPr>
        <w:t xml:space="preserve"> </w:t>
      </w:r>
    </w:p>
    <w:p w:rsidR="00166CBF" w:rsidRDefault="00961287">
      <w:pPr>
        <w:spacing w:after="36" w:line="259" w:lineRule="auto"/>
        <w:ind w:left="0" w:right="785" w:firstLine="0"/>
        <w:jc w:val="center"/>
      </w:pPr>
      <w:r>
        <w:rPr>
          <w:sz w:val="20"/>
        </w:rPr>
        <w:t xml:space="preserve"> </w:t>
      </w:r>
    </w:p>
    <w:p w:rsidR="00166CBF" w:rsidRDefault="00961287">
      <w:pPr>
        <w:pStyle w:val="Titre2"/>
        <w:pBdr>
          <w:top w:val="none" w:sz="0" w:space="0" w:color="auto"/>
          <w:left w:val="none" w:sz="0" w:space="0" w:color="auto"/>
          <w:bottom w:val="none" w:sz="0" w:space="0" w:color="auto"/>
          <w:right w:val="none" w:sz="0" w:space="0" w:color="auto"/>
        </w:pBdr>
        <w:ind w:left="1224" w:hanging="10"/>
      </w:pPr>
      <w:r>
        <w:rPr>
          <w:sz w:val="22"/>
        </w:rPr>
        <w:t>DOMAINE : SCIENCES DE L’INGENIEUR ET TECHNOLOGIE</w:t>
      </w:r>
      <w:r>
        <w:rPr>
          <w:b w:val="0"/>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12" w:line="259" w:lineRule="auto"/>
        <w:ind w:left="45" w:firstLine="0"/>
        <w:jc w:val="center"/>
      </w:pPr>
      <w:r>
        <w:rPr>
          <w:sz w:val="20"/>
        </w:rPr>
        <w:t xml:space="preserve"> </w:t>
      </w:r>
    </w:p>
    <w:p w:rsidR="00166CBF" w:rsidRDefault="00961287">
      <w:pPr>
        <w:pBdr>
          <w:top w:val="single" w:sz="6" w:space="0" w:color="000000"/>
          <w:left w:val="single" w:sz="6" w:space="0" w:color="000000"/>
          <w:bottom w:val="single" w:sz="6" w:space="0" w:color="000000"/>
          <w:right w:val="single" w:sz="6" w:space="0" w:color="000000"/>
        </w:pBdr>
        <w:spacing w:after="0" w:line="259" w:lineRule="auto"/>
        <w:ind w:left="973" w:firstLine="0"/>
        <w:jc w:val="center"/>
      </w:pPr>
      <w:r>
        <w:rPr>
          <w:b/>
        </w:rPr>
        <w:t xml:space="preserve">CODE : 2680 06 U31 D2 </w:t>
      </w:r>
    </w:p>
    <w:p w:rsidR="00166CBF" w:rsidRDefault="00961287">
      <w:pPr>
        <w:pBdr>
          <w:top w:val="single" w:sz="6" w:space="0" w:color="000000"/>
          <w:left w:val="single" w:sz="6" w:space="0" w:color="000000"/>
          <w:bottom w:val="single" w:sz="6" w:space="0" w:color="000000"/>
          <w:right w:val="single" w:sz="6" w:space="0" w:color="000000"/>
        </w:pBdr>
        <w:spacing w:after="0" w:line="259" w:lineRule="auto"/>
        <w:ind w:left="983"/>
        <w:jc w:val="left"/>
      </w:pPr>
      <w:r>
        <w:rPr>
          <w:b/>
        </w:rPr>
        <w:t xml:space="preserve">CODE DU DOMAINE DE FORMATION : 206 </w:t>
      </w:r>
    </w:p>
    <w:p w:rsidR="00166CBF" w:rsidRDefault="00961287">
      <w:pPr>
        <w:pBdr>
          <w:top w:val="single" w:sz="6" w:space="0" w:color="000000"/>
          <w:left w:val="single" w:sz="6" w:space="0" w:color="000000"/>
          <w:bottom w:val="single" w:sz="6" w:space="0" w:color="000000"/>
          <w:right w:val="single" w:sz="6" w:space="0" w:color="000000"/>
        </w:pBdr>
        <w:spacing w:after="0" w:line="259" w:lineRule="auto"/>
        <w:ind w:left="983"/>
        <w:jc w:val="left"/>
      </w:pPr>
      <w:r>
        <w:rPr>
          <w:b/>
        </w:rPr>
        <w:t xml:space="preserve">DOCUMENT DE REFERENCE INTER-RESEAUX </w:t>
      </w:r>
    </w:p>
    <w:p w:rsidR="00166CBF" w:rsidRDefault="00961287">
      <w:pPr>
        <w:pBdr>
          <w:top w:val="single" w:sz="6" w:space="0" w:color="000000"/>
          <w:left w:val="single" w:sz="6" w:space="0" w:color="000000"/>
          <w:bottom w:val="single" w:sz="6" w:space="0" w:color="000000"/>
          <w:right w:val="single" w:sz="6" w:space="0" w:color="000000"/>
        </w:pBdr>
        <w:spacing w:after="0" w:line="259" w:lineRule="auto"/>
        <w:ind w:left="973" w:firstLine="0"/>
        <w:jc w:val="center"/>
      </w:pPr>
      <w: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0" w:line="259" w:lineRule="auto"/>
        <w:ind w:left="45" w:firstLine="0"/>
        <w:jc w:val="center"/>
      </w:pPr>
      <w:r>
        <w:rPr>
          <w:sz w:val="20"/>
        </w:rPr>
        <w:t xml:space="preserve"> </w:t>
      </w:r>
    </w:p>
    <w:p w:rsidR="00166CBF" w:rsidRDefault="00961287">
      <w:pPr>
        <w:spacing w:after="1698" w:line="248" w:lineRule="auto"/>
        <w:ind w:left="526" w:right="465"/>
        <w:jc w:val="center"/>
      </w:pPr>
      <w:r>
        <w:rPr>
          <w:b/>
        </w:rPr>
        <w:lastRenderedPageBreak/>
        <w:t xml:space="preserve">Approbation du Gouvernement de la Communauté française du 12 juillet 2023, sur avis conforme du Conseil général </w:t>
      </w:r>
    </w:p>
    <w:p w:rsidR="00166CBF" w:rsidRDefault="00961287">
      <w:pPr>
        <w:spacing w:after="0" w:line="259" w:lineRule="auto"/>
        <w:ind w:left="0" w:firstLine="0"/>
        <w:jc w:val="left"/>
      </w:pPr>
      <w:r>
        <w:rPr>
          <w:rFonts w:ascii="Arial" w:eastAsia="Arial" w:hAnsi="Arial" w:cs="Arial"/>
          <w:sz w:val="20"/>
        </w:rPr>
        <w:t xml:space="preserve"> </w:t>
      </w:r>
    </w:p>
    <w:p w:rsidR="00166CBF" w:rsidRDefault="00961287">
      <w:pPr>
        <w:spacing w:after="0" w:line="259" w:lineRule="auto"/>
        <w:ind w:left="45" w:firstLine="0"/>
        <w:jc w:val="center"/>
      </w:pPr>
      <w:r>
        <w:rPr>
          <w:sz w:val="20"/>
        </w:rPr>
        <w:t xml:space="preserve"> </w:t>
      </w:r>
    </w:p>
    <w:p w:rsidR="00166CBF" w:rsidRDefault="00961287">
      <w:pPr>
        <w:pBdr>
          <w:top w:val="single" w:sz="6" w:space="0" w:color="000000"/>
          <w:left w:val="single" w:sz="6" w:space="0" w:color="000000"/>
          <w:bottom w:val="single" w:sz="30" w:space="0" w:color="000000"/>
          <w:right w:val="single" w:sz="30" w:space="0" w:color="000000"/>
        </w:pBdr>
        <w:spacing w:after="56" w:line="259" w:lineRule="auto"/>
        <w:ind w:left="636" w:firstLine="0"/>
        <w:jc w:val="center"/>
      </w:pPr>
      <w:r>
        <w:rPr>
          <w:b/>
          <w:sz w:val="20"/>
        </w:rPr>
        <w:t xml:space="preserve"> </w:t>
      </w:r>
    </w:p>
    <w:p w:rsidR="00166CBF" w:rsidRDefault="00961287">
      <w:pPr>
        <w:pStyle w:val="Titre2"/>
        <w:ind w:left="636"/>
      </w:pPr>
      <w:r>
        <w:t xml:space="preserve">HYDRAULIQUE ET PNEUMATIQUE </w:t>
      </w:r>
    </w:p>
    <w:p w:rsidR="00166CBF" w:rsidRDefault="00961287">
      <w:pPr>
        <w:pBdr>
          <w:top w:val="single" w:sz="6" w:space="0" w:color="000000"/>
          <w:left w:val="single" w:sz="6" w:space="0" w:color="000000"/>
          <w:bottom w:val="single" w:sz="30" w:space="0" w:color="000000"/>
          <w:right w:val="single" w:sz="30" w:space="0" w:color="000000"/>
        </w:pBdr>
        <w:spacing w:after="0" w:line="259" w:lineRule="auto"/>
        <w:ind w:left="636" w:firstLine="0"/>
        <w:jc w:val="center"/>
      </w:pPr>
      <w:r>
        <w:rPr>
          <w:b/>
          <w:sz w:val="28"/>
        </w:rPr>
        <w:t xml:space="preserve"> </w:t>
      </w:r>
    </w:p>
    <w:p w:rsidR="00166CBF" w:rsidRDefault="00961287">
      <w:pPr>
        <w:pBdr>
          <w:top w:val="single" w:sz="6" w:space="0" w:color="000000"/>
          <w:left w:val="single" w:sz="6" w:space="0" w:color="000000"/>
          <w:bottom w:val="single" w:sz="30" w:space="0" w:color="000000"/>
          <w:right w:val="single" w:sz="30" w:space="0" w:color="000000"/>
        </w:pBdr>
        <w:spacing w:after="0" w:line="259" w:lineRule="auto"/>
        <w:ind w:left="636" w:firstLine="0"/>
        <w:jc w:val="center"/>
      </w:pPr>
      <w:r>
        <w:rPr>
          <w:b/>
          <w:sz w:val="20"/>
        </w:rPr>
        <w:t xml:space="preserve">ENSEIGNEMENT SUPERIEUR DE TYPE COURT </w:t>
      </w:r>
    </w:p>
    <w:p w:rsidR="00166CBF" w:rsidRDefault="00961287">
      <w:pPr>
        <w:pBdr>
          <w:top w:val="single" w:sz="6" w:space="0" w:color="000000"/>
          <w:left w:val="single" w:sz="6" w:space="0" w:color="000000"/>
          <w:bottom w:val="single" w:sz="30" w:space="0" w:color="000000"/>
          <w:right w:val="single" w:sz="30" w:space="0" w:color="000000"/>
        </w:pBdr>
        <w:spacing w:after="72" w:line="259" w:lineRule="auto"/>
        <w:ind w:left="636" w:firstLine="0"/>
        <w:jc w:val="center"/>
      </w:pPr>
      <w:r>
        <w:rPr>
          <w:b/>
          <w:sz w:val="20"/>
        </w:rPr>
        <w:t xml:space="preserve"> </w:t>
      </w:r>
    </w:p>
    <w:p w:rsidR="00166CBF" w:rsidRDefault="00961287">
      <w:pPr>
        <w:spacing w:after="25" w:line="259" w:lineRule="auto"/>
        <w:ind w:left="0" w:firstLine="0"/>
        <w:jc w:val="left"/>
      </w:pPr>
      <w:r>
        <w:rPr>
          <w:b/>
        </w:rPr>
        <w:t xml:space="preserve"> </w:t>
      </w:r>
    </w:p>
    <w:p w:rsidR="00166CBF" w:rsidRDefault="00961287">
      <w:pPr>
        <w:pStyle w:val="Titre3"/>
        <w:ind w:left="-5"/>
      </w:pPr>
      <w:r>
        <w:t xml:space="preserve">1. FINALITES DE L'UNITE D’ENSEIGNEMENT </w:t>
      </w:r>
    </w:p>
    <w:p w:rsidR="00166CBF" w:rsidRDefault="00961287">
      <w:pPr>
        <w:pStyle w:val="Titre4"/>
        <w:ind w:left="281"/>
      </w:pPr>
      <w:r>
        <w:t xml:space="preserve">1.1. Finalités générales </w:t>
      </w:r>
    </w:p>
    <w:p w:rsidR="00166CBF" w:rsidRDefault="00961287">
      <w:pPr>
        <w:ind w:left="715"/>
      </w:pPr>
      <w:r>
        <w:t xml:space="preserve">Dans le respect de l'article 7 du décret de la Communauté française du 16 avril 1991 organisant l'enseignement de promotion sociale, cette unité d’enseignement doit : </w:t>
      </w:r>
    </w:p>
    <w:p w:rsidR="00166CBF" w:rsidRDefault="00961287">
      <w:pPr>
        <w:numPr>
          <w:ilvl w:val="0"/>
          <w:numId w:val="1"/>
        </w:numPr>
        <w:ind w:hanging="360"/>
      </w:pPr>
      <w:r>
        <w:t>concourir à l'épanouissement individuel en promouvant une meilleure insertion professio</w:t>
      </w:r>
      <w:r>
        <w:t xml:space="preserve">nnelle, sociale, scolaire et culturelle ; </w:t>
      </w:r>
    </w:p>
    <w:p w:rsidR="00166CBF" w:rsidRDefault="00961287">
      <w:pPr>
        <w:numPr>
          <w:ilvl w:val="0"/>
          <w:numId w:val="1"/>
        </w:numPr>
        <w:ind w:hanging="360"/>
      </w:pPr>
      <w:r>
        <w:t xml:space="preserve">répondre aux besoins et demandes en formation émanant des entreprises, des administrations, de l'enseignement et d'une manière générale des milieux socioéconomiques et culturels. </w:t>
      </w:r>
    </w:p>
    <w:p w:rsidR="00166CBF" w:rsidRDefault="00961287">
      <w:pPr>
        <w:pStyle w:val="Titre4"/>
        <w:spacing w:after="140"/>
        <w:ind w:left="281"/>
      </w:pPr>
      <w:r>
        <w:t xml:space="preserve">1.2. Finalités particulières </w:t>
      </w:r>
    </w:p>
    <w:p w:rsidR="00166CBF" w:rsidRDefault="00961287">
      <w:pPr>
        <w:spacing w:after="165"/>
        <w:ind w:left="715"/>
      </w:pPr>
      <w:r>
        <w:t>Cet</w:t>
      </w:r>
      <w:r>
        <w:t xml:space="preserve">te unité d’enseignement vise à permettre à l’étudiant : </w:t>
      </w:r>
    </w:p>
    <w:p w:rsidR="00166CBF" w:rsidRDefault="00961287">
      <w:pPr>
        <w:numPr>
          <w:ilvl w:val="0"/>
          <w:numId w:val="2"/>
        </w:numPr>
        <w:spacing w:after="73" w:line="298" w:lineRule="auto"/>
        <w:ind w:hanging="360"/>
      </w:pPr>
      <w:r>
        <w:t xml:space="preserve">de caractériser les lois fondamentales de l’hydraulique et de la pneumatique ; </w:t>
      </w:r>
      <w:r>
        <w:rPr>
          <w:rFonts w:ascii="Segoe UI Symbol" w:eastAsia="Segoe UI Symbol" w:hAnsi="Segoe UI Symbol" w:cs="Segoe UI Symbol"/>
        </w:rPr>
        <w:t></w:t>
      </w:r>
      <w:r>
        <w:rPr>
          <w:rFonts w:ascii="Arial" w:eastAsia="Arial" w:hAnsi="Arial" w:cs="Arial"/>
        </w:rPr>
        <w:t xml:space="preserve"> </w:t>
      </w:r>
      <w:r>
        <w:t>de mettre en œuvre des équipements pneumatiques et hydrauliques, d'optimiser leurs performances et de les maintenir en</w:t>
      </w:r>
      <w:r>
        <w:t xml:space="preserve"> état de fonctionnement ; </w:t>
      </w:r>
    </w:p>
    <w:p w:rsidR="00166CBF" w:rsidRDefault="00961287">
      <w:pPr>
        <w:numPr>
          <w:ilvl w:val="0"/>
          <w:numId w:val="2"/>
        </w:numPr>
        <w:spacing w:after="172"/>
        <w:ind w:hanging="360"/>
      </w:pPr>
      <w:r>
        <w:t xml:space="preserve">de réaliser et/ou de simuler en tout ou en partie un montage hydraulique ou pneumatique avec des logiciels appropriés ; </w:t>
      </w:r>
    </w:p>
    <w:p w:rsidR="00166CBF" w:rsidRDefault="00961287">
      <w:pPr>
        <w:numPr>
          <w:ilvl w:val="0"/>
          <w:numId w:val="2"/>
        </w:numPr>
        <w:ind w:hanging="360"/>
      </w:pPr>
      <w:r>
        <w:t>d’évoluer vers des équipements et des logiciels de nouvelle génération relevant du domaine de la pneumatique</w:t>
      </w:r>
      <w:r>
        <w:t xml:space="preserve"> et de l’hydraulique. </w:t>
      </w:r>
    </w:p>
    <w:p w:rsidR="00166CBF" w:rsidRDefault="00961287">
      <w:pPr>
        <w:spacing w:after="98" w:line="259" w:lineRule="auto"/>
        <w:ind w:left="0" w:firstLine="0"/>
        <w:jc w:val="left"/>
      </w:pPr>
      <w:r>
        <w:t xml:space="preserve"> </w:t>
      </w:r>
    </w:p>
    <w:p w:rsidR="00166CBF" w:rsidRDefault="00961287">
      <w:pPr>
        <w:pStyle w:val="Titre3"/>
        <w:ind w:left="-5"/>
      </w:pPr>
      <w:r>
        <w:t xml:space="preserve">2. CAPACITES PREALABLES REQUISES </w:t>
      </w:r>
    </w:p>
    <w:p w:rsidR="00166CBF" w:rsidRDefault="00961287">
      <w:pPr>
        <w:spacing w:after="96" w:line="259" w:lineRule="auto"/>
        <w:ind w:left="281"/>
        <w:jc w:val="left"/>
      </w:pPr>
      <w:r>
        <w:rPr>
          <w:b/>
        </w:rPr>
        <w:t xml:space="preserve">2.1. Capacités  </w:t>
      </w:r>
    </w:p>
    <w:p w:rsidR="00166CBF" w:rsidRDefault="00961287">
      <w:pPr>
        <w:pStyle w:val="Titre3"/>
        <w:ind w:left="730"/>
      </w:pPr>
      <w:r>
        <w:t xml:space="preserve">En « Energétique des systèmes »,  </w:t>
      </w:r>
    </w:p>
    <w:p w:rsidR="00166CBF" w:rsidRDefault="00961287">
      <w:pPr>
        <w:spacing w:after="83" w:line="268" w:lineRule="auto"/>
        <w:ind w:left="713" w:hanging="8"/>
      </w:pPr>
      <w:r>
        <w:rPr>
          <w:i/>
        </w:rPr>
        <w:t xml:space="preserve">à partir d’un système énergétique fourni par le chargé de cours et issu de la vie professionnelle, </w:t>
      </w:r>
      <w:r>
        <w:rPr>
          <w:i/>
        </w:rPr>
        <w:t xml:space="preserve">dans le respect des règles de sécurité, d’hygiène, environnementales, des processus qualité et de la législation en vigueur, </w:t>
      </w:r>
    </w:p>
    <w:p w:rsidR="00166CBF" w:rsidRDefault="00961287">
      <w:pPr>
        <w:spacing w:after="128" w:line="268" w:lineRule="auto"/>
        <w:ind w:left="713" w:hanging="8"/>
      </w:pPr>
      <w:r>
        <w:rPr>
          <w:i/>
        </w:rPr>
        <w:t>en disposant de la documentation ad hoc en langue française et/ou en langue anglaise, en développant des compétences de communicat</w:t>
      </w:r>
      <w:r>
        <w:rPr>
          <w:i/>
        </w:rPr>
        <w:t xml:space="preserve">ion orale et écrite en langue française et/ou en langue anglaise, </w:t>
      </w:r>
    </w:p>
    <w:p w:rsidR="00166CBF" w:rsidRDefault="00961287">
      <w:pPr>
        <w:spacing w:after="83" w:line="268" w:lineRule="auto"/>
        <w:ind w:left="713" w:hanging="8"/>
      </w:pPr>
      <w:r>
        <w:rPr>
          <w:i/>
        </w:rPr>
        <w:lastRenderedPageBreak/>
        <w:t xml:space="preserve">en développant des compétences d’esprit critique, </w:t>
      </w:r>
    </w:p>
    <w:p w:rsidR="00166CBF" w:rsidRDefault="00961287">
      <w:pPr>
        <w:spacing w:after="83" w:line="268" w:lineRule="auto"/>
        <w:ind w:left="713" w:hanging="8"/>
      </w:pPr>
      <w:r>
        <w:rPr>
          <w:i/>
        </w:rPr>
        <w:t xml:space="preserve">en respectant les consignes fournies par le chargé de cours et les unités spécifiques des systèmes énergétiques, </w:t>
      </w:r>
    </w:p>
    <w:p w:rsidR="00166CBF" w:rsidRDefault="00961287">
      <w:pPr>
        <w:spacing w:after="186" w:line="268" w:lineRule="auto"/>
        <w:ind w:left="713" w:hanging="8"/>
      </w:pPr>
      <w:r>
        <w:rPr>
          <w:i/>
        </w:rPr>
        <w:t>en utilisant le vocabula</w:t>
      </w:r>
      <w:r>
        <w:rPr>
          <w:i/>
        </w:rPr>
        <w:t xml:space="preserve">ire technique et scientifique adéquat, </w:t>
      </w:r>
    </w:p>
    <w:p w:rsidR="00166CBF" w:rsidRDefault="00961287">
      <w:pPr>
        <w:numPr>
          <w:ilvl w:val="0"/>
          <w:numId w:val="3"/>
        </w:numPr>
        <w:ind w:hanging="360"/>
      </w:pPr>
      <w:r>
        <w:t xml:space="preserve">expliciter le fonctionnement de l’ensemble et le rôle de ses principaux composants ; </w:t>
      </w:r>
    </w:p>
    <w:p w:rsidR="00166CBF" w:rsidRDefault="00961287">
      <w:pPr>
        <w:numPr>
          <w:ilvl w:val="0"/>
          <w:numId w:val="3"/>
        </w:numPr>
        <w:ind w:hanging="360"/>
      </w:pPr>
      <w:r>
        <w:t xml:space="preserve">identifier les divers phénomènes des systèmes énergétiques qui conditionnent le fonctionnement de l’installation ; </w:t>
      </w:r>
    </w:p>
    <w:p w:rsidR="00166CBF" w:rsidRDefault="00961287">
      <w:pPr>
        <w:numPr>
          <w:ilvl w:val="0"/>
          <w:numId w:val="3"/>
        </w:numPr>
        <w:spacing w:after="159"/>
        <w:ind w:hanging="360"/>
      </w:pPr>
      <w:r>
        <w:t xml:space="preserve">appliquer des </w:t>
      </w:r>
      <w:r>
        <w:t xml:space="preserve">concepts théoriques tels que équation de continuité, équation du premier principe de thermodynamique et de déterminer leur influence sur l’installation donnée ; </w:t>
      </w:r>
    </w:p>
    <w:p w:rsidR="00166CBF" w:rsidRDefault="00961287">
      <w:pPr>
        <w:numPr>
          <w:ilvl w:val="0"/>
          <w:numId w:val="3"/>
        </w:numPr>
        <w:ind w:hanging="360"/>
      </w:pPr>
      <w:r>
        <w:t>calculer les débits massique et volumique, les pressions et les pertes de charge dans une part</w:t>
      </w:r>
      <w:r>
        <w:t xml:space="preserve">ie déterminée de l’installation. </w:t>
      </w:r>
    </w:p>
    <w:p w:rsidR="00166CBF" w:rsidRDefault="00961287">
      <w:pPr>
        <w:spacing w:after="63" w:line="287" w:lineRule="auto"/>
        <w:ind w:left="703" w:right="-7" w:hanging="435"/>
        <w:jc w:val="left"/>
      </w:pPr>
      <w:r>
        <w:rPr>
          <w:b/>
        </w:rPr>
        <w:t xml:space="preserve">2.2. Titre pouvant en tenir lieu </w:t>
      </w:r>
      <w:r>
        <w:t xml:space="preserve">Attestation de réussite de l’unité d’enseignement </w:t>
      </w:r>
      <w:r>
        <w:rPr>
          <w:b/>
        </w:rPr>
        <w:t>« Energétique des systèmes »</w:t>
      </w:r>
      <w:r>
        <w:t xml:space="preserve"> code n° 28 61 02 U31 D2 classée dans l’enseignement supérieur de type court. </w:t>
      </w:r>
    </w:p>
    <w:p w:rsidR="00166CBF" w:rsidRDefault="00961287">
      <w:pPr>
        <w:spacing w:after="142" w:line="259" w:lineRule="auto"/>
        <w:ind w:left="0" w:firstLine="0"/>
        <w:jc w:val="left"/>
      </w:pPr>
      <w:r>
        <w:rPr>
          <w:b/>
        </w:rPr>
        <w:t xml:space="preserve"> </w:t>
      </w:r>
    </w:p>
    <w:p w:rsidR="00166CBF" w:rsidRDefault="00961287">
      <w:pPr>
        <w:pStyle w:val="Titre3"/>
        <w:ind w:left="-5"/>
      </w:pPr>
      <w:r>
        <w:t>3. ACQUIS D’APPRENTISSAGE</w:t>
      </w:r>
      <w:r>
        <w:rPr>
          <w:b w:val="0"/>
        </w:rPr>
        <w:t xml:space="preserve"> </w:t>
      </w:r>
    </w:p>
    <w:p w:rsidR="00166CBF" w:rsidRDefault="00961287">
      <w:pPr>
        <w:spacing w:after="96" w:line="259" w:lineRule="auto"/>
        <w:ind w:left="293"/>
        <w:jc w:val="left"/>
      </w:pPr>
      <w:r>
        <w:rPr>
          <w:b/>
        </w:rPr>
        <w:t xml:space="preserve">Pour atteindre le seuil de réussite, l'étudiant sera capable : </w:t>
      </w:r>
    </w:p>
    <w:p w:rsidR="00166CBF" w:rsidRDefault="00961287">
      <w:pPr>
        <w:spacing w:after="83" w:line="268" w:lineRule="auto"/>
        <w:ind w:left="435" w:hanging="8"/>
      </w:pPr>
      <w:r>
        <w:rPr>
          <w:i/>
        </w:rPr>
        <w:t xml:space="preserve">à partir d’une application industrielle fournie par le chargé de cours et issue de la vie professionnelle mettant en évidence des équipements hydrauliques et pneumatiques, dans le respect des </w:t>
      </w:r>
      <w:r>
        <w:rPr>
          <w:i/>
        </w:rPr>
        <w:t xml:space="preserve">règles de sécurité, d’hygiène, environnementales, des processus qualité et de la législation en vigueur, </w:t>
      </w:r>
    </w:p>
    <w:p w:rsidR="00166CBF" w:rsidRDefault="00961287">
      <w:pPr>
        <w:spacing w:after="129" w:line="268" w:lineRule="auto"/>
        <w:ind w:left="433" w:hanging="8"/>
      </w:pPr>
      <w:r>
        <w:rPr>
          <w:i/>
        </w:rPr>
        <w:t>en disposant de la documentation, des catalogues de fabricants en vue de développer des stratégies de recherche en langue française et/ou en langue an</w:t>
      </w:r>
      <w:r>
        <w:rPr>
          <w:i/>
        </w:rPr>
        <w:t xml:space="preserve">glaise, en développant des compétences de communication orale et écrite en langue française et/ou en langue anglaise, </w:t>
      </w:r>
    </w:p>
    <w:p w:rsidR="00166CBF" w:rsidRDefault="00961287">
      <w:pPr>
        <w:spacing w:after="52" w:line="357" w:lineRule="auto"/>
        <w:ind w:left="420" w:right="1774"/>
        <w:jc w:val="left"/>
      </w:pPr>
      <w:r>
        <w:rPr>
          <w:i/>
        </w:rPr>
        <w:t>en disposant d’une structure informatique équipée de logiciels appropriés, en développant des compétences d’esprit critique, en respectan</w:t>
      </w:r>
      <w:r>
        <w:rPr>
          <w:i/>
        </w:rPr>
        <w:t xml:space="preserve">t les consignes fournies par le chargé de cours, en utilisant le vocabulaire technique et scientifique adéquat, </w:t>
      </w:r>
    </w:p>
    <w:p w:rsidR="00166CBF" w:rsidRDefault="00961287">
      <w:pPr>
        <w:numPr>
          <w:ilvl w:val="0"/>
          <w:numId w:val="4"/>
        </w:numPr>
        <w:spacing w:after="140"/>
        <w:ind w:hanging="360"/>
      </w:pPr>
      <w:r>
        <w:t xml:space="preserve">de justifier la pertinence de la technologie utilisée ; </w:t>
      </w:r>
    </w:p>
    <w:p w:rsidR="00166CBF" w:rsidRDefault="00961287">
      <w:pPr>
        <w:numPr>
          <w:ilvl w:val="0"/>
          <w:numId w:val="4"/>
        </w:numPr>
        <w:ind w:hanging="360"/>
      </w:pPr>
      <w:r>
        <w:t xml:space="preserve">d’expliciter le fonctionnement de l’ensemble et le rôle que joue chaque élément ; </w:t>
      </w:r>
    </w:p>
    <w:p w:rsidR="00166CBF" w:rsidRDefault="00961287">
      <w:pPr>
        <w:numPr>
          <w:ilvl w:val="0"/>
          <w:numId w:val="4"/>
        </w:numPr>
        <w:spacing w:after="142"/>
        <w:ind w:hanging="360"/>
      </w:pPr>
      <w:r>
        <w:t xml:space="preserve">de </w:t>
      </w:r>
      <w:r>
        <w:t xml:space="preserve">réaliser et/ou de simuler en tout ou en partie un montage pneumatique ; </w:t>
      </w:r>
    </w:p>
    <w:p w:rsidR="00166CBF" w:rsidRDefault="00961287">
      <w:pPr>
        <w:numPr>
          <w:ilvl w:val="0"/>
          <w:numId w:val="4"/>
        </w:numPr>
        <w:spacing w:after="141"/>
        <w:ind w:hanging="360"/>
      </w:pPr>
      <w:r>
        <w:t xml:space="preserve">de détecter le dysfonctionnement d’un dispositif hydraulique ; </w:t>
      </w:r>
    </w:p>
    <w:p w:rsidR="00166CBF" w:rsidRDefault="00961287">
      <w:pPr>
        <w:numPr>
          <w:ilvl w:val="0"/>
          <w:numId w:val="4"/>
        </w:numPr>
        <w:spacing w:after="44"/>
        <w:ind w:hanging="360"/>
      </w:pPr>
      <w:r>
        <w:t xml:space="preserve">d’identifier les besoins du circuit en systèmes de sécurité. </w:t>
      </w:r>
    </w:p>
    <w:p w:rsidR="00166CBF" w:rsidRDefault="00961287">
      <w:pPr>
        <w:ind w:left="293"/>
      </w:pPr>
      <w:r>
        <w:rPr>
          <w:b/>
        </w:rPr>
        <w:t xml:space="preserve">Pour la détermination du degré de maîtrise, il sera tenu </w:t>
      </w:r>
      <w:r>
        <w:rPr>
          <w:b/>
        </w:rPr>
        <w:t xml:space="preserve">compte des critères suivants : </w:t>
      </w:r>
      <w:r>
        <w:rPr>
          <w:rFonts w:ascii="Segoe UI Symbol" w:eastAsia="Segoe UI Symbol" w:hAnsi="Segoe UI Symbol" w:cs="Segoe UI Symbol"/>
        </w:rPr>
        <w:t></w:t>
      </w:r>
      <w:r>
        <w:rPr>
          <w:rFonts w:ascii="Arial" w:eastAsia="Arial" w:hAnsi="Arial" w:cs="Arial"/>
        </w:rPr>
        <w:t xml:space="preserve"> </w:t>
      </w:r>
      <w:r>
        <w:t xml:space="preserve">le niveau d’organisation et de dextérité : la capacité d’organisation de l’environnement spatial et matériel propre au soin, la maitrise gestuelle, </w:t>
      </w:r>
    </w:p>
    <w:p w:rsidR="00166CBF" w:rsidRDefault="00961287">
      <w:pPr>
        <w:numPr>
          <w:ilvl w:val="0"/>
          <w:numId w:val="4"/>
        </w:numPr>
        <w:spacing w:after="129"/>
        <w:ind w:hanging="360"/>
      </w:pPr>
      <w:r>
        <w:t xml:space="preserve">le niveau de cohérence : la capacité à établir une majorité de liens logiques pour former un ensemble organisé, </w:t>
      </w:r>
    </w:p>
    <w:p w:rsidR="00166CBF" w:rsidRDefault="00961287">
      <w:pPr>
        <w:numPr>
          <w:ilvl w:val="0"/>
          <w:numId w:val="4"/>
        </w:numPr>
        <w:spacing w:after="169"/>
        <w:ind w:hanging="360"/>
      </w:pPr>
      <w:r>
        <w:t xml:space="preserve">le niveau de précision : la clarté, la concision, la rigueur au niveau de la terminologie, des concepts et des techniques/principes/modèles, </w:t>
      </w:r>
    </w:p>
    <w:p w:rsidR="00166CBF" w:rsidRDefault="00961287">
      <w:pPr>
        <w:numPr>
          <w:ilvl w:val="0"/>
          <w:numId w:val="4"/>
        </w:numPr>
        <w:spacing w:after="169"/>
        <w:ind w:hanging="360"/>
      </w:pPr>
      <w:r>
        <w:lastRenderedPageBreak/>
        <w:t>l</w:t>
      </w:r>
      <w:r>
        <w:t xml:space="preserve">e niveau d’intégration : la capacité à s’approprier des notions, concepts, techniques et démarches en les intégrant dans son analyse, son argumentation, sa pratique ou la recherche de solutions, </w:t>
      </w:r>
    </w:p>
    <w:p w:rsidR="00166CBF" w:rsidRDefault="00961287">
      <w:pPr>
        <w:numPr>
          <w:ilvl w:val="0"/>
          <w:numId w:val="4"/>
        </w:numPr>
        <w:ind w:hanging="360"/>
      </w:pPr>
      <w:r>
        <w:t>le niveau d’autonomie : la capacité à faire preuve d’initiat</w:t>
      </w:r>
      <w:r>
        <w:t xml:space="preserve">ives démontrant une réflexion personnelle basée sur une exploitation des ressources et des idées en interdépendance avec son environnement. </w:t>
      </w:r>
    </w:p>
    <w:p w:rsidR="00166CBF" w:rsidRDefault="00961287">
      <w:pPr>
        <w:spacing w:after="0" w:line="259" w:lineRule="auto"/>
        <w:ind w:left="566" w:firstLine="0"/>
        <w:jc w:val="left"/>
      </w:pPr>
      <w:r>
        <w:t xml:space="preserve"> </w:t>
      </w:r>
    </w:p>
    <w:p w:rsidR="00166CBF" w:rsidRDefault="00961287">
      <w:pPr>
        <w:pStyle w:val="Titre3"/>
        <w:spacing w:after="136"/>
        <w:ind w:left="-5"/>
      </w:pPr>
      <w:r>
        <w:t xml:space="preserve">4. PROGRAMME </w:t>
      </w:r>
    </w:p>
    <w:p w:rsidR="00166CBF" w:rsidRDefault="00961287">
      <w:pPr>
        <w:spacing w:after="83" w:line="268" w:lineRule="auto"/>
        <w:ind w:left="427" w:hanging="144"/>
      </w:pPr>
      <w:r>
        <w:t xml:space="preserve">L’étudiant sera capable : </w:t>
      </w:r>
      <w:r>
        <w:rPr>
          <w:i/>
        </w:rPr>
        <w:t>à partir d’applications industrielles mettant en évidence des équipements</w:t>
      </w:r>
      <w:r>
        <w:rPr>
          <w:i/>
        </w:rPr>
        <w:t xml:space="preserve"> hydrauliques et pneumatiques et issues de la vie professionnelle, dans le respect des règles de sécurité, d’hygiène, environnementales, des processus qualité et de la législation en vigueur, </w:t>
      </w:r>
    </w:p>
    <w:p w:rsidR="00166CBF" w:rsidRDefault="00961287">
      <w:pPr>
        <w:spacing w:after="128" w:line="268" w:lineRule="auto"/>
        <w:ind w:left="433" w:hanging="8"/>
      </w:pPr>
      <w:r>
        <w:rPr>
          <w:i/>
        </w:rPr>
        <w:t xml:space="preserve">en disposant de la documentation, des catalogues de fabricants </w:t>
      </w:r>
      <w:r>
        <w:rPr>
          <w:i/>
        </w:rPr>
        <w:t xml:space="preserve">en vue de développer des stratégies de recherche en langue française et/ou en langue anglaise, en développant des compétences de communication orale et écrite en langue française et/ou en langue anglaise, </w:t>
      </w:r>
    </w:p>
    <w:p w:rsidR="00166CBF" w:rsidRDefault="00961287">
      <w:pPr>
        <w:spacing w:after="3" w:line="357" w:lineRule="auto"/>
        <w:ind w:left="420" w:right="1774"/>
        <w:jc w:val="left"/>
      </w:pPr>
      <w:r>
        <w:rPr>
          <w:i/>
        </w:rPr>
        <w:t xml:space="preserve">en disposant d’une structure informatique équipée </w:t>
      </w:r>
      <w:r>
        <w:rPr>
          <w:i/>
        </w:rPr>
        <w:t xml:space="preserve">de logiciels appropriés, en développant des compétences d’esprit critique, en respectant les consignes fournies par le chargé de cours, en utilisant le vocabulaire technique et scientifique adéquat, en travaillant de manière individuelle ou en équipe, </w:t>
      </w:r>
    </w:p>
    <w:p w:rsidR="00166CBF" w:rsidRDefault="00961287">
      <w:pPr>
        <w:spacing w:after="128" w:line="287" w:lineRule="auto"/>
        <w:ind w:left="703" w:right="-7" w:hanging="435"/>
        <w:jc w:val="left"/>
      </w:pPr>
      <w:r>
        <w:rPr>
          <w:b/>
        </w:rPr>
        <w:t>4.1</w:t>
      </w:r>
      <w:r>
        <w:rPr>
          <w:b/>
        </w:rPr>
        <w:t xml:space="preserve"> Pneumatique </w:t>
      </w:r>
      <w:r>
        <w:rPr>
          <w:rFonts w:ascii="Segoe UI Symbol" w:eastAsia="Segoe UI Symbol" w:hAnsi="Segoe UI Symbol" w:cs="Segoe UI Symbol"/>
        </w:rPr>
        <w:t></w:t>
      </w:r>
      <w:r>
        <w:rPr>
          <w:rFonts w:ascii="Arial" w:eastAsia="Arial" w:hAnsi="Arial" w:cs="Arial"/>
        </w:rPr>
        <w:t xml:space="preserve"> </w:t>
      </w:r>
      <w:r>
        <w:t xml:space="preserve">d’énoncer les lois et les caractéristiques de l’air comprimé et d’en déduire les principaux moyens de production et de traitement ; </w:t>
      </w:r>
    </w:p>
    <w:p w:rsidR="00166CBF" w:rsidRDefault="00961287">
      <w:pPr>
        <w:numPr>
          <w:ilvl w:val="0"/>
          <w:numId w:val="5"/>
        </w:numPr>
        <w:spacing w:after="88" w:line="287" w:lineRule="auto"/>
        <w:ind w:hanging="360"/>
      </w:pPr>
      <w:r>
        <w:t>pour ces principaux moyens de production et de traitement, d’identifier et de choisir les éléments intervena</w:t>
      </w:r>
      <w:r>
        <w:t xml:space="preserve">nt dans leur production, leur conditionnement et leur distribution ; </w:t>
      </w:r>
      <w:r>
        <w:rPr>
          <w:rFonts w:ascii="Segoe UI Symbol" w:eastAsia="Segoe UI Symbol" w:hAnsi="Segoe UI Symbol" w:cs="Segoe UI Symbol"/>
        </w:rPr>
        <w:t></w:t>
      </w:r>
      <w:r>
        <w:rPr>
          <w:rFonts w:ascii="Arial" w:eastAsia="Arial" w:hAnsi="Arial" w:cs="Arial"/>
        </w:rPr>
        <w:t xml:space="preserve"> </w:t>
      </w:r>
      <w:r>
        <w:t xml:space="preserve">d’énoncer les principes de fonctionnement des composants d’un circuit pneumatique de base ; </w:t>
      </w:r>
    </w:p>
    <w:p w:rsidR="00166CBF" w:rsidRDefault="00961287">
      <w:pPr>
        <w:numPr>
          <w:ilvl w:val="0"/>
          <w:numId w:val="5"/>
        </w:numPr>
        <w:spacing w:after="164"/>
        <w:ind w:hanging="360"/>
      </w:pPr>
      <w:r>
        <w:t xml:space="preserve">de symboliser, de choisir et de sélectionner les différents composants pneumatiques et électropneumatiques intervenant dans un problème d’automatisme en tenant compte de l’optimisation énergétique de la consommation ; </w:t>
      </w:r>
    </w:p>
    <w:p w:rsidR="00166CBF" w:rsidRDefault="00961287">
      <w:pPr>
        <w:numPr>
          <w:ilvl w:val="0"/>
          <w:numId w:val="5"/>
        </w:numPr>
        <w:ind w:hanging="360"/>
      </w:pPr>
      <w:r>
        <w:t>de lire et d’établir les schémas de c</w:t>
      </w:r>
      <w:r>
        <w:t xml:space="preserve">ommande et de puissance d’un processus pneumatique. </w:t>
      </w:r>
    </w:p>
    <w:p w:rsidR="00166CBF" w:rsidRDefault="00961287">
      <w:pPr>
        <w:spacing w:after="163"/>
        <w:ind w:left="708" w:hanging="425"/>
      </w:pPr>
      <w:r>
        <w:rPr>
          <w:b/>
        </w:rPr>
        <w:t xml:space="preserve">4.2. Hydraulique </w:t>
      </w:r>
      <w:r>
        <w:rPr>
          <w:rFonts w:ascii="Segoe UI Symbol" w:eastAsia="Segoe UI Symbol" w:hAnsi="Segoe UI Symbol" w:cs="Segoe UI Symbol"/>
        </w:rPr>
        <w:t></w:t>
      </w:r>
      <w:r>
        <w:rPr>
          <w:rFonts w:ascii="Arial" w:eastAsia="Arial" w:hAnsi="Arial" w:cs="Arial"/>
        </w:rPr>
        <w:t xml:space="preserve"> </w:t>
      </w:r>
      <w:r>
        <w:t xml:space="preserve">d’énoncer les lois et les caractéristiques des fluides hydrauliques et d’en déduire les principaux moyens de mise en pression et de traitement ; </w:t>
      </w:r>
    </w:p>
    <w:p w:rsidR="00166CBF" w:rsidRDefault="00961287">
      <w:pPr>
        <w:numPr>
          <w:ilvl w:val="0"/>
          <w:numId w:val="5"/>
        </w:numPr>
        <w:spacing w:after="168"/>
        <w:ind w:hanging="360"/>
      </w:pPr>
      <w:r>
        <w:t>d’identifier et de dimensionner les él</w:t>
      </w:r>
      <w:r>
        <w:t xml:space="preserve">éments intervenant dans leur utilisation, leur conditionnement et leur distribution en tenant compte de l’optimisation énergétique de la consommation ; </w:t>
      </w:r>
    </w:p>
    <w:p w:rsidR="00166CBF" w:rsidRDefault="00961287">
      <w:pPr>
        <w:numPr>
          <w:ilvl w:val="0"/>
          <w:numId w:val="5"/>
        </w:numPr>
        <w:spacing w:after="129"/>
        <w:ind w:hanging="360"/>
      </w:pPr>
      <w:r>
        <w:t xml:space="preserve">d’énoncer les principes de fonctionnement des composants d’un circuit hydraulique de base ; </w:t>
      </w:r>
    </w:p>
    <w:p w:rsidR="00166CBF" w:rsidRDefault="00961287">
      <w:pPr>
        <w:numPr>
          <w:ilvl w:val="0"/>
          <w:numId w:val="5"/>
        </w:numPr>
        <w:spacing w:after="151"/>
        <w:ind w:hanging="360"/>
      </w:pPr>
      <w:r>
        <w:t>de symboli</w:t>
      </w:r>
      <w:r>
        <w:t xml:space="preserve">ser, de choisir et de sélectionner les différents composants hydrauliques et électrohydrauliques intervenant dans un problème d’automatisme ; </w:t>
      </w:r>
    </w:p>
    <w:p w:rsidR="00166CBF" w:rsidRDefault="00961287">
      <w:pPr>
        <w:numPr>
          <w:ilvl w:val="0"/>
          <w:numId w:val="5"/>
        </w:numPr>
        <w:spacing w:after="172"/>
        <w:ind w:hanging="360"/>
      </w:pPr>
      <w:r>
        <w:t xml:space="preserve">d’énoncer les principes de base du fonctionnement des servo-valves et distributeurs à effet proportionnel ; </w:t>
      </w:r>
    </w:p>
    <w:p w:rsidR="00166CBF" w:rsidRDefault="00961287">
      <w:pPr>
        <w:numPr>
          <w:ilvl w:val="0"/>
          <w:numId w:val="5"/>
        </w:numPr>
        <w:ind w:hanging="360"/>
      </w:pPr>
      <w:r>
        <w:lastRenderedPageBreak/>
        <w:t>de l</w:t>
      </w:r>
      <w:r>
        <w:t xml:space="preserve">ire et d’établir les schémas de base et de commande et de puissance d’un processus hydraulique. </w:t>
      </w:r>
    </w:p>
    <w:p w:rsidR="00166CBF" w:rsidRDefault="00961287">
      <w:pPr>
        <w:pStyle w:val="Titre4"/>
        <w:ind w:left="293"/>
      </w:pPr>
      <w:r>
        <w:t xml:space="preserve">4.3. Laboratoire de pneumatique </w:t>
      </w:r>
    </w:p>
    <w:p w:rsidR="00166CBF" w:rsidRDefault="00961287">
      <w:pPr>
        <w:spacing w:after="83" w:line="349" w:lineRule="auto"/>
        <w:ind w:left="713" w:right="2458" w:hanging="8"/>
      </w:pPr>
      <w:r>
        <w:rPr>
          <w:i/>
        </w:rPr>
        <w:t xml:space="preserve">en respectant les consignes imposées par le chargé de cours, en disposant du matériel adéquat, </w:t>
      </w:r>
    </w:p>
    <w:p w:rsidR="00166CBF" w:rsidRDefault="00961287">
      <w:pPr>
        <w:numPr>
          <w:ilvl w:val="0"/>
          <w:numId w:val="6"/>
        </w:numPr>
        <w:ind w:hanging="360"/>
      </w:pPr>
      <w:r>
        <w:t>d’utiliser les éléments pneuma</w:t>
      </w:r>
      <w:r>
        <w:t xml:space="preserve">tiques et électropneumatiques ; </w:t>
      </w:r>
    </w:p>
    <w:p w:rsidR="00166CBF" w:rsidRDefault="00961287">
      <w:pPr>
        <w:numPr>
          <w:ilvl w:val="0"/>
          <w:numId w:val="6"/>
        </w:numPr>
        <w:spacing w:after="169"/>
        <w:ind w:hanging="360"/>
      </w:pPr>
      <w:r>
        <w:t xml:space="preserve">de réaliser et/ou de simuler des montages pneumatiques à l’aide d’un logiciel approprié ; </w:t>
      </w:r>
    </w:p>
    <w:p w:rsidR="00166CBF" w:rsidRDefault="00961287">
      <w:pPr>
        <w:numPr>
          <w:ilvl w:val="0"/>
          <w:numId w:val="6"/>
        </w:numPr>
        <w:ind w:hanging="360"/>
      </w:pPr>
      <w:r>
        <w:t xml:space="preserve">de vérifier l’état des composants, de diagnostiquer leur dysfonctionnement éventuel et d’en assurer la maintenance ; </w:t>
      </w:r>
    </w:p>
    <w:p w:rsidR="00166CBF" w:rsidRDefault="00961287">
      <w:pPr>
        <w:numPr>
          <w:ilvl w:val="0"/>
          <w:numId w:val="6"/>
        </w:numPr>
        <w:ind w:hanging="360"/>
      </w:pPr>
      <w:r>
        <w:t>de respecter l</w:t>
      </w:r>
      <w:r>
        <w:t xml:space="preserve">es normes et règles de sécurité. </w:t>
      </w:r>
    </w:p>
    <w:p w:rsidR="00166CBF" w:rsidRDefault="00961287">
      <w:pPr>
        <w:spacing w:after="52" w:line="357" w:lineRule="auto"/>
        <w:ind w:left="708" w:right="2723" w:hanging="425"/>
        <w:jc w:val="left"/>
      </w:pPr>
      <w:r>
        <w:rPr>
          <w:b/>
        </w:rPr>
        <w:t xml:space="preserve">4.4. Laboratoire d’hydraulique </w:t>
      </w:r>
      <w:r>
        <w:rPr>
          <w:i/>
        </w:rPr>
        <w:t xml:space="preserve">en respectant les consignes imposées par le chargé de cours, en disposant du matériel adéquat, </w:t>
      </w:r>
    </w:p>
    <w:p w:rsidR="00166CBF" w:rsidRDefault="00961287">
      <w:pPr>
        <w:numPr>
          <w:ilvl w:val="0"/>
          <w:numId w:val="6"/>
        </w:numPr>
        <w:spacing w:after="127"/>
        <w:ind w:hanging="360"/>
      </w:pPr>
      <w:r>
        <w:t xml:space="preserve">d’utiliser les éléments hydrauliques et électrohydrauliques ; </w:t>
      </w:r>
    </w:p>
    <w:p w:rsidR="00166CBF" w:rsidRDefault="00961287">
      <w:pPr>
        <w:numPr>
          <w:ilvl w:val="0"/>
          <w:numId w:val="6"/>
        </w:numPr>
        <w:ind w:hanging="360"/>
      </w:pPr>
      <w:r>
        <w:t xml:space="preserve">de relever les courbes caractéristiques d’une pompe centrifuge ; </w:t>
      </w:r>
    </w:p>
    <w:p w:rsidR="00166CBF" w:rsidRDefault="00961287">
      <w:pPr>
        <w:numPr>
          <w:ilvl w:val="0"/>
          <w:numId w:val="6"/>
        </w:numPr>
        <w:spacing w:after="129"/>
        <w:ind w:hanging="360"/>
      </w:pPr>
      <w:r>
        <w:t xml:space="preserve">de réaliser et/ou de simuler des montages hydrauliques à l’aide d’un logiciel approprié ; </w:t>
      </w:r>
    </w:p>
    <w:p w:rsidR="00166CBF" w:rsidRDefault="00961287">
      <w:pPr>
        <w:numPr>
          <w:ilvl w:val="0"/>
          <w:numId w:val="6"/>
        </w:numPr>
        <w:ind w:hanging="360"/>
      </w:pPr>
      <w:r>
        <w:t>de vérifier l’état des composants, de diagnostiquer leur dysfonctionnement éventuel et d’en assurer</w:t>
      </w:r>
      <w:r>
        <w:t xml:space="preserve"> la maintenance ; </w:t>
      </w:r>
    </w:p>
    <w:p w:rsidR="00166CBF" w:rsidRDefault="00961287">
      <w:pPr>
        <w:numPr>
          <w:ilvl w:val="0"/>
          <w:numId w:val="6"/>
        </w:numPr>
        <w:spacing w:after="68"/>
        <w:ind w:hanging="360"/>
      </w:pPr>
      <w:r>
        <w:t xml:space="preserve">de respecter les normes et règles de sécurité. </w:t>
      </w:r>
    </w:p>
    <w:p w:rsidR="00166CBF" w:rsidRDefault="00961287">
      <w:pPr>
        <w:spacing w:after="96" w:line="259" w:lineRule="auto"/>
        <w:ind w:left="1066" w:firstLine="0"/>
        <w:jc w:val="left"/>
      </w:pPr>
      <w:r>
        <w:t xml:space="preserve"> </w:t>
      </w:r>
    </w:p>
    <w:p w:rsidR="00166CBF" w:rsidRDefault="00961287">
      <w:pPr>
        <w:pStyle w:val="Titre3"/>
        <w:ind w:left="-5"/>
      </w:pPr>
      <w:r>
        <w:t xml:space="preserve">5. CONSTITUTION DES GROUPES OU REGROUPEMENT </w:t>
      </w:r>
    </w:p>
    <w:p w:rsidR="00166CBF" w:rsidRDefault="00961287">
      <w:pPr>
        <w:ind w:left="281"/>
      </w:pPr>
      <w:r>
        <w:t>Pour les activités d’enseignement de « Laboratoire de pneumatique » et « Laboratoire d’hydraulique », il est recommandé de ne pas dépasser deu</w:t>
      </w:r>
      <w:r>
        <w:t xml:space="preserve">x étudiants par poste de travail. </w:t>
      </w:r>
    </w:p>
    <w:p w:rsidR="00166CBF" w:rsidRDefault="00961287">
      <w:pPr>
        <w:spacing w:after="96" w:line="259" w:lineRule="auto"/>
        <w:ind w:left="271" w:firstLine="0"/>
        <w:jc w:val="left"/>
      </w:pPr>
      <w:r>
        <w:t xml:space="preserve"> </w:t>
      </w:r>
    </w:p>
    <w:p w:rsidR="00166CBF" w:rsidRDefault="00961287">
      <w:pPr>
        <w:pStyle w:val="Titre3"/>
        <w:ind w:left="-5"/>
      </w:pPr>
      <w:r>
        <w:t xml:space="preserve">6. CHARGE DE COURS </w:t>
      </w:r>
    </w:p>
    <w:p w:rsidR="00166CBF" w:rsidRDefault="00961287">
      <w:pPr>
        <w:ind w:left="281"/>
      </w:pPr>
      <w:r>
        <w:t xml:space="preserve">Le chargé de cours sera un enseignant ou un expert. </w:t>
      </w:r>
    </w:p>
    <w:p w:rsidR="00166CBF" w:rsidRDefault="00961287">
      <w:pPr>
        <w:ind w:left="293"/>
      </w:pPr>
      <w:r>
        <w:t xml:space="preserve">L’expert devra justifier de compétences particulières issues d’une expérience professionnelle actualisée en relation avec le programme du présent </w:t>
      </w:r>
      <w:r>
        <w:t xml:space="preserve">dossier pédagogique. </w:t>
      </w:r>
    </w:p>
    <w:p w:rsidR="00166CBF" w:rsidRDefault="00961287">
      <w:pPr>
        <w:pStyle w:val="Titre3"/>
        <w:spacing w:after="0"/>
        <w:ind w:left="-5"/>
      </w:pPr>
      <w:r>
        <w:t xml:space="preserve">7. HORAIRE MINIMUM DE L'UNITE D’ENSEIGNEMENT </w:t>
      </w:r>
    </w:p>
    <w:tbl>
      <w:tblPr>
        <w:tblStyle w:val="TableGrid"/>
        <w:tblW w:w="8778" w:type="dxa"/>
        <w:tblInd w:w="0" w:type="dxa"/>
        <w:tblCellMar>
          <w:top w:w="12" w:type="dxa"/>
          <w:left w:w="70" w:type="dxa"/>
          <w:bottom w:w="0" w:type="dxa"/>
          <w:right w:w="115" w:type="dxa"/>
        </w:tblCellMar>
        <w:tblLook w:val="04A0" w:firstRow="1" w:lastRow="0" w:firstColumn="1" w:lastColumn="0" w:noHBand="0" w:noVBand="1"/>
      </w:tblPr>
      <w:tblGrid>
        <w:gridCol w:w="4133"/>
        <w:gridCol w:w="1448"/>
        <w:gridCol w:w="1298"/>
        <w:gridCol w:w="1899"/>
      </w:tblGrid>
      <w:tr w:rsidR="00166CBF">
        <w:trPr>
          <w:trHeight w:val="528"/>
        </w:trPr>
        <w:tc>
          <w:tcPr>
            <w:tcW w:w="4133" w:type="dxa"/>
            <w:tcBorders>
              <w:top w:val="single" w:sz="12" w:space="0" w:color="000000"/>
              <w:left w:val="single" w:sz="12" w:space="0" w:color="000000"/>
              <w:bottom w:val="single" w:sz="4" w:space="0" w:color="000000"/>
              <w:right w:val="single" w:sz="4" w:space="0" w:color="000000"/>
            </w:tcBorders>
            <w:vAlign w:val="center"/>
          </w:tcPr>
          <w:p w:rsidR="00166CBF" w:rsidRDefault="00961287">
            <w:pPr>
              <w:spacing w:after="0" w:line="259" w:lineRule="auto"/>
              <w:ind w:left="214" w:firstLine="0"/>
              <w:jc w:val="left"/>
            </w:pPr>
            <w:r>
              <w:rPr>
                <w:b/>
              </w:rPr>
              <w:t>7.1. Dénomination des cours</w:t>
            </w:r>
            <w:r>
              <w:t xml:space="preserve"> </w:t>
            </w:r>
          </w:p>
        </w:tc>
        <w:tc>
          <w:tcPr>
            <w:tcW w:w="1448" w:type="dxa"/>
            <w:tcBorders>
              <w:top w:val="single" w:sz="12" w:space="0" w:color="000000"/>
              <w:left w:val="single" w:sz="4" w:space="0" w:color="000000"/>
              <w:bottom w:val="single" w:sz="4" w:space="0" w:color="000000"/>
              <w:right w:val="single" w:sz="4" w:space="0" w:color="000000"/>
            </w:tcBorders>
            <w:vAlign w:val="center"/>
          </w:tcPr>
          <w:p w:rsidR="00166CBF" w:rsidRDefault="00961287">
            <w:pPr>
              <w:spacing w:after="0" w:line="259" w:lineRule="auto"/>
              <w:ind w:left="115" w:firstLine="0"/>
              <w:jc w:val="left"/>
            </w:pPr>
            <w:r>
              <w:rPr>
                <w:b/>
              </w:rPr>
              <w:t>Classement</w:t>
            </w:r>
            <w:r>
              <w:t xml:space="preserve"> </w:t>
            </w:r>
          </w:p>
        </w:tc>
        <w:tc>
          <w:tcPr>
            <w:tcW w:w="1298" w:type="dxa"/>
            <w:tcBorders>
              <w:top w:val="single" w:sz="12" w:space="0" w:color="000000"/>
              <w:left w:val="single" w:sz="4" w:space="0" w:color="000000"/>
              <w:bottom w:val="single" w:sz="4" w:space="0" w:color="000000"/>
              <w:right w:val="single" w:sz="4" w:space="0" w:color="000000"/>
            </w:tcBorders>
            <w:vAlign w:val="center"/>
          </w:tcPr>
          <w:p w:rsidR="00166CBF" w:rsidRDefault="00961287">
            <w:pPr>
              <w:spacing w:after="0" w:line="259" w:lineRule="auto"/>
              <w:ind w:left="42" w:firstLine="0"/>
              <w:jc w:val="center"/>
            </w:pPr>
            <w:r>
              <w:rPr>
                <w:b/>
              </w:rPr>
              <w:t>Code U</w:t>
            </w:r>
            <w:r>
              <w:t xml:space="preserve"> </w:t>
            </w:r>
          </w:p>
        </w:tc>
        <w:tc>
          <w:tcPr>
            <w:tcW w:w="1899" w:type="dxa"/>
            <w:tcBorders>
              <w:top w:val="single" w:sz="12" w:space="0" w:color="000000"/>
              <w:left w:val="single" w:sz="4" w:space="0" w:color="000000"/>
              <w:bottom w:val="single" w:sz="4" w:space="0" w:color="000000"/>
              <w:right w:val="single" w:sz="12" w:space="0" w:color="000000"/>
            </w:tcBorders>
          </w:tcPr>
          <w:p w:rsidR="00166CBF" w:rsidRDefault="00961287">
            <w:pPr>
              <w:spacing w:after="0" w:line="259" w:lineRule="auto"/>
              <w:ind w:left="621" w:hanging="266"/>
              <w:jc w:val="left"/>
            </w:pPr>
            <w:r>
              <w:rPr>
                <w:b/>
              </w:rPr>
              <w:t>Nombre de périodes</w:t>
            </w:r>
            <w:r>
              <w:t xml:space="preserve"> </w:t>
            </w:r>
          </w:p>
        </w:tc>
      </w:tr>
      <w:tr w:rsidR="00166CBF">
        <w:trPr>
          <w:trHeight w:val="262"/>
        </w:trPr>
        <w:tc>
          <w:tcPr>
            <w:tcW w:w="4133" w:type="dxa"/>
            <w:tcBorders>
              <w:top w:val="single" w:sz="4" w:space="0" w:color="000000"/>
              <w:left w:val="single" w:sz="12" w:space="0" w:color="000000"/>
              <w:bottom w:val="single" w:sz="4" w:space="0" w:color="000000"/>
              <w:right w:val="single" w:sz="4" w:space="0" w:color="000000"/>
            </w:tcBorders>
          </w:tcPr>
          <w:p w:rsidR="00166CBF" w:rsidRDefault="00961287">
            <w:pPr>
              <w:spacing w:after="0" w:line="259" w:lineRule="auto"/>
              <w:ind w:left="0" w:firstLine="0"/>
              <w:jc w:val="left"/>
            </w:pPr>
            <w:r>
              <w:t xml:space="preserve">Pneumatique </w:t>
            </w:r>
          </w:p>
        </w:tc>
        <w:tc>
          <w:tcPr>
            <w:tcW w:w="144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6"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3" w:firstLine="0"/>
              <w:jc w:val="center"/>
            </w:pPr>
            <w:r>
              <w:t xml:space="preserve">J </w:t>
            </w:r>
          </w:p>
        </w:tc>
        <w:tc>
          <w:tcPr>
            <w:tcW w:w="1899" w:type="dxa"/>
            <w:tcBorders>
              <w:top w:val="single" w:sz="4" w:space="0" w:color="000000"/>
              <w:left w:val="single" w:sz="4" w:space="0" w:color="000000"/>
              <w:bottom w:val="single" w:sz="4" w:space="0" w:color="000000"/>
              <w:right w:val="single" w:sz="12" w:space="0" w:color="000000"/>
            </w:tcBorders>
          </w:tcPr>
          <w:p w:rsidR="00166CBF" w:rsidRDefault="00961287">
            <w:pPr>
              <w:spacing w:after="0" w:line="259" w:lineRule="auto"/>
              <w:ind w:left="43" w:firstLine="0"/>
              <w:jc w:val="center"/>
            </w:pPr>
            <w:r>
              <w:t xml:space="preserve">18 </w:t>
            </w:r>
          </w:p>
        </w:tc>
      </w:tr>
      <w:tr w:rsidR="00166CBF">
        <w:trPr>
          <w:trHeight w:val="264"/>
        </w:trPr>
        <w:tc>
          <w:tcPr>
            <w:tcW w:w="4133" w:type="dxa"/>
            <w:tcBorders>
              <w:top w:val="single" w:sz="4" w:space="0" w:color="000000"/>
              <w:left w:val="single" w:sz="12" w:space="0" w:color="000000"/>
              <w:bottom w:val="single" w:sz="4" w:space="0" w:color="000000"/>
              <w:right w:val="single" w:sz="4" w:space="0" w:color="000000"/>
            </w:tcBorders>
          </w:tcPr>
          <w:p w:rsidR="00166CBF" w:rsidRDefault="00961287">
            <w:pPr>
              <w:spacing w:after="0" w:line="259" w:lineRule="auto"/>
              <w:ind w:left="0" w:firstLine="0"/>
              <w:jc w:val="left"/>
            </w:pPr>
            <w:r>
              <w:t xml:space="preserve">Hydraulique </w:t>
            </w:r>
          </w:p>
        </w:tc>
        <w:tc>
          <w:tcPr>
            <w:tcW w:w="144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6"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3" w:firstLine="0"/>
              <w:jc w:val="center"/>
            </w:pPr>
            <w:r>
              <w:t xml:space="preserve">J </w:t>
            </w:r>
          </w:p>
        </w:tc>
        <w:tc>
          <w:tcPr>
            <w:tcW w:w="1899" w:type="dxa"/>
            <w:tcBorders>
              <w:top w:val="single" w:sz="4" w:space="0" w:color="000000"/>
              <w:left w:val="single" w:sz="4" w:space="0" w:color="000000"/>
              <w:bottom w:val="single" w:sz="4" w:space="0" w:color="000000"/>
              <w:right w:val="single" w:sz="12" w:space="0" w:color="000000"/>
            </w:tcBorders>
          </w:tcPr>
          <w:p w:rsidR="00166CBF" w:rsidRDefault="00961287">
            <w:pPr>
              <w:spacing w:after="0" w:line="259" w:lineRule="auto"/>
              <w:ind w:left="43" w:firstLine="0"/>
              <w:jc w:val="center"/>
            </w:pPr>
            <w:r>
              <w:t xml:space="preserve">18 </w:t>
            </w:r>
          </w:p>
        </w:tc>
      </w:tr>
      <w:tr w:rsidR="00166CBF">
        <w:trPr>
          <w:trHeight w:val="262"/>
        </w:trPr>
        <w:tc>
          <w:tcPr>
            <w:tcW w:w="4133" w:type="dxa"/>
            <w:tcBorders>
              <w:top w:val="single" w:sz="4" w:space="0" w:color="000000"/>
              <w:left w:val="single" w:sz="12" w:space="0" w:color="000000"/>
              <w:bottom w:val="single" w:sz="4" w:space="0" w:color="000000"/>
              <w:right w:val="single" w:sz="4" w:space="0" w:color="000000"/>
            </w:tcBorders>
          </w:tcPr>
          <w:p w:rsidR="00166CBF" w:rsidRDefault="00961287">
            <w:pPr>
              <w:spacing w:after="0" w:line="259" w:lineRule="auto"/>
              <w:ind w:left="0" w:firstLine="0"/>
              <w:jc w:val="left"/>
            </w:pPr>
            <w:r>
              <w:t xml:space="preserve">Laboratoire de pneumatique </w:t>
            </w:r>
          </w:p>
        </w:tc>
        <w:tc>
          <w:tcPr>
            <w:tcW w:w="144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6"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4" w:firstLine="0"/>
              <w:jc w:val="center"/>
            </w:pPr>
            <w:r>
              <w:t xml:space="preserve">E </w:t>
            </w:r>
          </w:p>
        </w:tc>
        <w:tc>
          <w:tcPr>
            <w:tcW w:w="1899" w:type="dxa"/>
            <w:tcBorders>
              <w:top w:val="single" w:sz="4" w:space="0" w:color="000000"/>
              <w:left w:val="single" w:sz="4" w:space="0" w:color="000000"/>
              <w:bottom w:val="single" w:sz="4" w:space="0" w:color="000000"/>
              <w:right w:val="single" w:sz="12" w:space="0" w:color="000000"/>
            </w:tcBorders>
          </w:tcPr>
          <w:p w:rsidR="00166CBF" w:rsidRDefault="00961287">
            <w:pPr>
              <w:spacing w:after="0" w:line="259" w:lineRule="auto"/>
              <w:ind w:left="43" w:firstLine="0"/>
              <w:jc w:val="center"/>
            </w:pPr>
            <w:r>
              <w:t xml:space="preserve">22 </w:t>
            </w:r>
          </w:p>
        </w:tc>
      </w:tr>
      <w:tr w:rsidR="00166CBF">
        <w:trPr>
          <w:trHeight w:val="264"/>
        </w:trPr>
        <w:tc>
          <w:tcPr>
            <w:tcW w:w="4133" w:type="dxa"/>
            <w:tcBorders>
              <w:top w:val="single" w:sz="4" w:space="0" w:color="000000"/>
              <w:left w:val="single" w:sz="12" w:space="0" w:color="000000"/>
              <w:bottom w:val="single" w:sz="4" w:space="0" w:color="000000"/>
              <w:right w:val="single" w:sz="4" w:space="0" w:color="000000"/>
            </w:tcBorders>
          </w:tcPr>
          <w:p w:rsidR="00166CBF" w:rsidRDefault="00961287">
            <w:pPr>
              <w:spacing w:after="0" w:line="259" w:lineRule="auto"/>
              <w:ind w:left="0" w:firstLine="0"/>
              <w:jc w:val="left"/>
            </w:pPr>
            <w:r>
              <w:t xml:space="preserve">Laboratoire d’hydraulique </w:t>
            </w:r>
          </w:p>
        </w:tc>
        <w:tc>
          <w:tcPr>
            <w:tcW w:w="144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6"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166CBF" w:rsidRDefault="00961287">
            <w:pPr>
              <w:spacing w:after="0" w:line="259" w:lineRule="auto"/>
              <w:ind w:left="44" w:firstLine="0"/>
              <w:jc w:val="center"/>
            </w:pPr>
            <w:r>
              <w:t xml:space="preserve">E </w:t>
            </w:r>
          </w:p>
        </w:tc>
        <w:tc>
          <w:tcPr>
            <w:tcW w:w="1899" w:type="dxa"/>
            <w:tcBorders>
              <w:top w:val="single" w:sz="4" w:space="0" w:color="000000"/>
              <w:left w:val="single" w:sz="4" w:space="0" w:color="000000"/>
              <w:bottom w:val="single" w:sz="4" w:space="0" w:color="000000"/>
              <w:right w:val="single" w:sz="12" w:space="0" w:color="000000"/>
            </w:tcBorders>
          </w:tcPr>
          <w:p w:rsidR="00166CBF" w:rsidRDefault="00961287">
            <w:pPr>
              <w:spacing w:after="0" w:line="259" w:lineRule="auto"/>
              <w:ind w:left="43" w:firstLine="0"/>
              <w:jc w:val="center"/>
            </w:pPr>
            <w:r>
              <w:t xml:space="preserve">22 </w:t>
            </w:r>
          </w:p>
        </w:tc>
      </w:tr>
      <w:tr w:rsidR="00166CBF">
        <w:trPr>
          <w:trHeight w:val="271"/>
        </w:trPr>
        <w:tc>
          <w:tcPr>
            <w:tcW w:w="4133" w:type="dxa"/>
            <w:tcBorders>
              <w:top w:val="single" w:sz="4" w:space="0" w:color="000000"/>
              <w:left w:val="single" w:sz="12" w:space="0" w:color="000000"/>
              <w:bottom w:val="single" w:sz="12" w:space="0" w:color="000000"/>
              <w:right w:val="nil"/>
            </w:tcBorders>
          </w:tcPr>
          <w:p w:rsidR="00166CBF" w:rsidRDefault="00961287">
            <w:pPr>
              <w:spacing w:after="0" w:line="259" w:lineRule="auto"/>
              <w:ind w:left="214" w:firstLine="0"/>
              <w:jc w:val="left"/>
            </w:pPr>
            <w:r>
              <w:rPr>
                <w:b/>
              </w:rPr>
              <w:t>7.2. Part d'autonomie</w:t>
            </w:r>
            <w:r>
              <w:t xml:space="preserve"> </w:t>
            </w:r>
          </w:p>
        </w:tc>
        <w:tc>
          <w:tcPr>
            <w:tcW w:w="1448" w:type="dxa"/>
            <w:tcBorders>
              <w:top w:val="single" w:sz="4" w:space="0" w:color="000000"/>
              <w:left w:val="nil"/>
              <w:bottom w:val="single" w:sz="12" w:space="0" w:color="000000"/>
              <w:right w:val="single" w:sz="4" w:space="0" w:color="000000"/>
            </w:tcBorders>
          </w:tcPr>
          <w:p w:rsidR="00166CBF" w:rsidRDefault="00166CBF">
            <w:pPr>
              <w:spacing w:after="160" w:line="259" w:lineRule="auto"/>
              <w:ind w:left="0" w:firstLine="0"/>
              <w:jc w:val="left"/>
            </w:pPr>
          </w:p>
        </w:tc>
        <w:tc>
          <w:tcPr>
            <w:tcW w:w="1298" w:type="dxa"/>
            <w:tcBorders>
              <w:top w:val="single" w:sz="4" w:space="0" w:color="000000"/>
              <w:left w:val="single" w:sz="4" w:space="0" w:color="000000"/>
              <w:bottom w:val="single" w:sz="12" w:space="0" w:color="000000"/>
              <w:right w:val="single" w:sz="4" w:space="0" w:color="000000"/>
            </w:tcBorders>
          </w:tcPr>
          <w:p w:rsidR="00166CBF" w:rsidRDefault="00961287">
            <w:pPr>
              <w:spacing w:after="0" w:line="259" w:lineRule="auto"/>
              <w:ind w:left="41" w:firstLine="0"/>
              <w:jc w:val="center"/>
            </w:pPr>
            <w:r>
              <w:t xml:space="preserve">P </w:t>
            </w:r>
          </w:p>
        </w:tc>
        <w:tc>
          <w:tcPr>
            <w:tcW w:w="1899" w:type="dxa"/>
            <w:tcBorders>
              <w:top w:val="single" w:sz="4" w:space="0" w:color="000000"/>
              <w:left w:val="single" w:sz="4" w:space="0" w:color="000000"/>
              <w:bottom w:val="single" w:sz="12" w:space="0" w:color="000000"/>
              <w:right w:val="single" w:sz="12" w:space="0" w:color="000000"/>
            </w:tcBorders>
          </w:tcPr>
          <w:p w:rsidR="00166CBF" w:rsidRDefault="00961287">
            <w:pPr>
              <w:spacing w:after="0" w:line="259" w:lineRule="auto"/>
              <w:ind w:left="43" w:firstLine="0"/>
              <w:jc w:val="center"/>
            </w:pPr>
            <w:r>
              <w:t xml:space="preserve">20 </w:t>
            </w:r>
          </w:p>
        </w:tc>
      </w:tr>
      <w:tr w:rsidR="00166CBF">
        <w:trPr>
          <w:trHeight w:val="283"/>
        </w:trPr>
        <w:tc>
          <w:tcPr>
            <w:tcW w:w="4133" w:type="dxa"/>
            <w:tcBorders>
              <w:top w:val="single" w:sz="12" w:space="0" w:color="000000"/>
              <w:left w:val="single" w:sz="12" w:space="0" w:color="000000"/>
              <w:bottom w:val="single" w:sz="12" w:space="0" w:color="000000"/>
              <w:right w:val="nil"/>
            </w:tcBorders>
          </w:tcPr>
          <w:p w:rsidR="00166CBF" w:rsidRDefault="00961287">
            <w:pPr>
              <w:spacing w:after="0" w:line="259" w:lineRule="auto"/>
              <w:ind w:left="0" w:firstLine="0"/>
              <w:jc w:val="left"/>
            </w:pPr>
            <w:r>
              <w:rPr>
                <w:b/>
              </w:rPr>
              <w:t xml:space="preserve">Total des périodes </w:t>
            </w:r>
          </w:p>
        </w:tc>
        <w:tc>
          <w:tcPr>
            <w:tcW w:w="1448" w:type="dxa"/>
            <w:tcBorders>
              <w:top w:val="single" w:sz="12" w:space="0" w:color="000000"/>
              <w:left w:val="nil"/>
              <w:bottom w:val="single" w:sz="12" w:space="0" w:color="000000"/>
              <w:right w:val="nil"/>
            </w:tcBorders>
          </w:tcPr>
          <w:p w:rsidR="00166CBF" w:rsidRDefault="00166CBF">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166CBF" w:rsidRDefault="00166CBF">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166CBF" w:rsidRDefault="00961287">
            <w:pPr>
              <w:spacing w:after="0" w:line="259" w:lineRule="auto"/>
              <w:ind w:left="43" w:firstLine="0"/>
              <w:jc w:val="center"/>
            </w:pPr>
            <w:r>
              <w:rPr>
                <w:b/>
              </w:rPr>
              <w:t xml:space="preserve">100 </w:t>
            </w:r>
          </w:p>
        </w:tc>
      </w:tr>
      <w:tr w:rsidR="00166CBF">
        <w:trPr>
          <w:trHeight w:val="283"/>
        </w:trPr>
        <w:tc>
          <w:tcPr>
            <w:tcW w:w="4133" w:type="dxa"/>
            <w:tcBorders>
              <w:top w:val="single" w:sz="12" w:space="0" w:color="000000"/>
              <w:left w:val="single" w:sz="12" w:space="0" w:color="000000"/>
              <w:bottom w:val="single" w:sz="12" w:space="0" w:color="000000"/>
              <w:right w:val="nil"/>
            </w:tcBorders>
          </w:tcPr>
          <w:p w:rsidR="00166CBF" w:rsidRDefault="00961287">
            <w:pPr>
              <w:spacing w:after="0" w:line="259" w:lineRule="auto"/>
              <w:ind w:left="0" w:firstLine="0"/>
              <w:jc w:val="left"/>
            </w:pPr>
            <w:r>
              <w:rPr>
                <w:b/>
              </w:rPr>
              <w:t xml:space="preserve">Nombre d’ECTS </w:t>
            </w:r>
          </w:p>
        </w:tc>
        <w:tc>
          <w:tcPr>
            <w:tcW w:w="1448" w:type="dxa"/>
            <w:tcBorders>
              <w:top w:val="single" w:sz="12" w:space="0" w:color="000000"/>
              <w:left w:val="nil"/>
              <w:bottom w:val="single" w:sz="12" w:space="0" w:color="000000"/>
              <w:right w:val="nil"/>
            </w:tcBorders>
          </w:tcPr>
          <w:p w:rsidR="00166CBF" w:rsidRDefault="00166CBF">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166CBF" w:rsidRDefault="00166CBF">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166CBF" w:rsidRDefault="00961287">
            <w:pPr>
              <w:spacing w:after="0" w:line="259" w:lineRule="auto"/>
              <w:ind w:left="43" w:firstLine="0"/>
              <w:jc w:val="center"/>
            </w:pPr>
            <w:r>
              <w:rPr>
                <w:b/>
              </w:rPr>
              <w:t xml:space="preserve">7 </w:t>
            </w:r>
          </w:p>
        </w:tc>
      </w:tr>
    </w:tbl>
    <w:p w:rsidR="00166CBF" w:rsidRDefault="00961287">
      <w:pPr>
        <w:spacing w:after="0" w:line="259" w:lineRule="auto"/>
        <w:ind w:left="0" w:firstLine="0"/>
        <w:jc w:val="left"/>
      </w:pPr>
      <w:r>
        <w:rPr>
          <w:sz w:val="24"/>
        </w:rPr>
        <w:t xml:space="preserve"> </w:t>
      </w:r>
    </w:p>
    <w:sectPr w:rsidR="00166CBF">
      <w:footerReference w:type="even" r:id="rId7"/>
      <w:footerReference w:type="default" r:id="rId8"/>
      <w:footerReference w:type="first" r:id="rId9"/>
      <w:pgSz w:w="11906" w:h="16841"/>
      <w:pgMar w:top="1426" w:right="1835" w:bottom="719"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1287">
      <w:pPr>
        <w:spacing w:after="0" w:line="240" w:lineRule="auto"/>
      </w:pPr>
      <w:r>
        <w:separator/>
      </w:r>
    </w:p>
  </w:endnote>
  <w:endnote w:type="continuationSeparator" w:id="0">
    <w:p w:rsidR="00000000" w:rsidRDefault="009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F" w:rsidRDefault="00961287">
    <w:pPr>
      <w:tabs>
        <w:tab w:val="center" w:pos="4537"/>
        <w:tab w:val="right" w:pos="9075"/>
      </w:tabs>
      <w:spacing w:after="0" w:line="259" w:lineRule="auto"/>
      <w:ind w:left="0" w:right="-280" w:firstLine="0"/>
      <w:jc w:val="left"/>
    </w:pPr>
    <w:r>
      <w:rPr>
        <w:color w:val="002060"/>
        <w:sz w:val="18"/>
      </w:rPr>
      <w:t xml:space="preserve">Hydraulique et pneumatique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6</w:t>
    </w:r>
    <w:r>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F" w:rsidRDefault="00961287">
    <w:pPr>
      <w:tabs>
        <w:tab w:val="center" w:pos="4537"/>
        <w:tab w:val="right" w:pos="9075"/>
      </w:tabs>
      <w:spacing w:after="0" w:line="259" w:lineRule="auto"/>
      <w:ind w:left="0" w:right="-280" w:firstLine="0"/>
      <w:jc w:val="left"/>
    </w:pPr>
    <w:r>
      <w:rPr>
        <w:color w:val="002060"/>
        <w:sz w:val="18"/>
      </w:rPr>
      <w:t xml:space="preserve">Hydraulique et pneumatique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961287">
      <w:rPr>
        <w:noProof/>
        <w:color w:val="002060"/>
        <w:sz w:val="18"/>
      </w:rPr>
      <w:t>5</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961287">
      <w:rPr>
        <w:noProof/>
        <w:color w:val="002060"/>
        <w:sz w:val="18"/>
      </w:rPr>
      <w:t>5</w:t>
    </w:r>
    <w:r>
      <w:rPr>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F" w:rsidRDefault="00166CB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1287">
      <w:pPr>
        <w:spacing w:after="0" w:line="240" w:lineRule="auto"/>
      </w:pPr>
      <w:r>
        <w:separator/>
      </w:r>
    </w:p>
  </w:footnote>
  <w:footnote w:type="continuationSeparator" w:id="0">
    <w:p w:rsidR="00000000" w:rsidRDefault="00961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4B10"/>
    <w:multiLevelType w:val="hybridMultilevel"/>
    <w:tmpl w:val="E9AAB8C2"/>
    <w:lvl w:ilvl="0" w:tplc="9330404A">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610C1A2">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2AA2C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23AE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0A33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98630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25A7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76696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6A33C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117F20"/>
    <w:multiLevelType w:val="hybridMultilevel"/>
    <w:tmpl w:val="7BDE7E4C"/>
    <w:lvl w:ilvl="0" w:tplc="B3C648F6">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B0C31B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2B352">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7A0FC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A06D6">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12243A">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08D75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0923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06D7CA">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211393"/>
    <w:multiLevelType w:val="hybridMultilevel"/>
    <w:tmpl w:val="4002F0F6"/>
    <w:lvl w:ilvl="0" w:tplc="C25AA9EE">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B3C14F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B6CB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22954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8B3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B6CB6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01E6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88F0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A2BA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7841F1"/>
    <w:multiLevelType w:val="hybridMultilevel"/>
    <w:tmpl w:val="1A268528"/>
    <w:lvl w:ilvl="0" w:tplc="B7E8DE9E">
      <w:start w:val="1"/>
      <w:numFmt w:val="bullet"/>
      <w:lvlText w:val=""/>
      <w:lvlJc w:val="left"/>
      <w:pPr>
        <w:ind w:left="1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D2A2FEA">
      <w:start w:val="1"/>
      <w:numFmt w:val="bullet"/>
      <w:lvlText w:val="o"/>
      <w:lvlJc w:val="left"/>
      <w:pPr>
        <w:ind w:left="1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5092AC">
      <w:start w:val="1"/>
      <w:numFmt w:val="bullet"/>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60019A">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25FC0">
      <w:start w:val="1"/>
      <w:numFmt w:val="bullet"/>
      <w:lvlText w:val="o"/>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66D1F8">
      <w:start w:val="1"/>
      <w:numFmt w:val="bullet"/>
      <w:lvlText w:val="▪"/>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1E9C2A">
      <w:start w:val="1"/>
      <w:numFmt w:val="bullet"/>
      <w:lvlText w:val="•"/>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C07FA0">
      <w:start w:val="1"/>
      <w:numFmt w:val="bullet"/>
      <w:lvlText w:val="o"/>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1AA402">
      <w:start w:val="1"/>
      <w:numFmt w:val="bullet"/>
      <w:lvlText w:val="▪"/>
      <w:lvlJc w:val="left"/>
      <w:pPr>
        <w:ind w:left="6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66695F"/>
    <w:multiLevelType w:val="hybridMultilevel"/>
    <w:tmpl w:val="77BE16E6"/>
    <w:lvl w:ilvl="0" w:tplc="C0B6AC38">
      <w:start w:val="1"/>
      <w:numFmt w:val="bullet"/>
      <w:lvlText w:val=""/>
      <w:lvlJc w:val="left"/>
      <w:pPr>
        <w:ind w:left="1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8229F4">
      <w:start w:val="1"/>
      <w:numFmt w:val="bullet"/>
      <w:lvlText w:val="o"/>
      <w:lvlJc w:val="left"/>
      <w:pPr>
        <w:ind w:left="1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62B9E">
      <w:start w:val="1"/>
      <w:numFmt w:val="bullet"/>
      <w:lvlText w:val="▪"/>
      <w:lvlJc w:val="left"/>
      <w:pPr>
        <w:ind w:left="2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9A881A">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18CA16">
      <w:start w:val="1"/>
      <w:numFmt w:val="bullet"/>
      <w:lvlText w:val="o"/>
      <w:lvlJc w:val="left"/>
      <w:pPr>
        <w:ind w:left="3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F87566">
      <w:start w:val="1"/>
      <w:numFmt w:val="bullet"/>
      <w:lvlText w:val="▪"/>
      <w:lvlJc w:val="left"/>
      <w:pPr>
        <w:ind w:left="4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C408A">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2C030">
      <w:start w:val="1"/>
      <w:numFmt w:val="bullet"/>
      <w:lvlText w:val="o"/>
      <w:lvlJc w:val="left"/>
      <w:pPr>
        <w:ind w:left="5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B4A2CE">
      <w:start w:val="1"/>
      <w:numFmt w:val="bullet"/>
      <w:lvlText w:val="▪"/>
      <w:lvlJc w:val="left"/>
      <w:pPr>
        <w:ind w:left="6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1D6974"/>
    <w:multiLevelType w:val="hybridMultilevel"/>
    <w:tmpl w:val="BC60477C"/>
    <w:lvl w:ilvl="0" w:tplc="F2F4F9A2">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EA6CA8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40A81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277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CC0B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0E8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A69D2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4941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2989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BF"/>
    <w:rsid w:val="00166CBF"/>
    <w:rsid w:val="009612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81A80-D056-4546-9042-E2D08EAE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7" w:line="249" w:lineRule="auto"/>
      <w:ind w:left="730"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0"/>
      <w:ind w:left="1663"/>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pBdr>
        <w:top w:val="single" w:sz="6" w:space="0" w:color="000000"/>
        <w:left w:val="single" w:sz="6" w:space="0" w:color="000000"/>
        <w:bottom w:val="single" w:sz="30" w:space="0" w:color="000000"/>
        <w:right w:val="single" w:sz="30" w:space="0" w:color="000000"/>
      </w:pBdr>
      <w:spacing w:after="0"/>
      <w:ind w:left="2302"/>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96"/>
      <w:ind w:left="1880" w:hanging="10"/>
      <w:outlineLvl w:val="2"/>
    </w:pPr>
    <w:rPr>
      <w:rFonts w:ascii="Times New Roman" w:eastAsia="Times New Roman" w:hAnsi="Times New Roman" w:cs="Times New Roman"/>
      <w:b/>
      <w:color w:val="000000"/>
    </w:rPr>
  </w:style>
  <w:style w:type="paragraph" w:styleId="Titre4">
    <w:name w:val="heading 4"/>
    <w:next w:val="Normal"/>
    <w:link w:val="Titre4Car"/>
    <w:uiPriority w:val="9"/>
    <w:unhideWhenUsed/>
    <w:qFormat/>
    <w:pPr>
      <w:keepNext/>
      <w:keepLines/>
      <w:spacing w:after="96"/>
      <w:ind w:left="1880" w:hanging="10"/>
      <w:outlineLvl w:val="3"/>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8"/>
    </w:rPr>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4Car">
    <w:name w:val="Titre 4 Car"/>
    <w:link w:val="Titre4"/>
    <w:rPr>
      <w:rFonts w:ascii="Times New Roman" w:eastAsia="Times New Roman" w:hAnsi="Times New Roman" w:cs="Times New Roman"/>
      <w:b/>
      <w:color w:val="000000"/>
      <w:sz w:val="22"/>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8047</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I.S.I.P.H</dc:creator>
  <cp:keywords/>
  <cp:lastModifiedBy>Giuseppe Perri</cp:lastModifiedBy>
  <cp:revision>2</cp:revision>
  <dcterms:created xsi:type="dcterms:W3CDTF">2024-07-10T09:23:00Z</dcterms:created>
  <dcterms:modified xsi:type="dcterms:W3CDTF">2024-07-10T09:23:00Z</dcterms:modified>
</cp:coreProperties>
</file>