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ABB" w:rsidRDefault="00CA5234">
      <w:pPr>
        <w:spacing w:after="0" w:line="259" w:lineRule="auto"/>
        <w:ind w:left="2118" w:right="0"/>
        <w:jc w:val="left"/>
      </w:pPr>
      <w:bookmarkStart w:id="0" w:name="_GoBack"/>
      <w:bookmarkEnd w:id="0"/>
      <w:r>
        <w:rPr>
          <w:b/>
        </w:rPr>
        <w:t xml:space="preserve">MINISTERE DE LA COMMUNAUTE FRANCAISE </w:t>
      </w:r>
    </w:p>
    <w:p w:rsidR="00D56ABB" w:rsidRDefault="00CA5234">
      <w:pPr>
        <w:spacing w:after="0" w:line="259" w:lineRule="auto"/>
        <w:ind w:left="150" w:right="0" w:firstLine="0"/>
        <w:jc w:val="center"/>
      </w:pPr>
      <w:r>
        <w:rPr>
          <w:b/>
        </w:rPr>
        <w:t xml:space="preserve"> </w:t>
      </w:r>
    </w:p>
    <w:p w:rsidR="00D56ABB" w:rsidRDefault="00CA5234">
      <w:pPr>
        <w:spacing w:after="17" w:line="259" w:lineRule="auto"/>
        <w:ind w:left="2290" w:right="0" w:firstLine="0"/>
        <w:jc w:val="left"/>
      </w:pPr>
      <w:r>
        <w:rPr>
          <w:b/>
          <w:sz w:val="18"/>
        </w:rPr>
        <w:t xml:space="preserve">ADMINISTRATION GENERALE DE L’ENSEIGNEMENT </w:t>
      </w:r>
    </w:p>
    <w:p w:rsidR="00D56ABB" w:rsidRDefault="00CA5234">
      <w:pPr>
        <w:spacing w:after="0" w:line="259" w:lineRule="auto"/>
        <w:ind w:left="150" w:right="0" w:firstLine="0"/>
        <w:jc w:val="center"/>
      </w:pPr>
      <w:r>
        <w:t xml:space="preserve"> </w:t>
      </w:r>
    </w:p>
    <w:p w:rsidR="00D56ABB" w:rsidRDefault="00CA5234">
      <w:pPr>
        <w:spacing w:after="33" w:line="259" w:lineRule="auto"/>
        <w:ind w:left="2310" w:right="0"/>
        <w:jc w:val="left"/>
      </w:pPr>
      <w:r>
        <w:rPr>
          <w:b/>
        </w:rPr>
        <w:t xml:space="preserve">ENSEIGNEMENT DE PROMOTION SOCIALE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165" w:right="0" w:firstLine="0"/>
        <w:jc w:val="center"/>
      </w:pPr>
      <w:r>
        <w:rPr>
          <w:b/>
          <w:sz w:val="28"/>
        </w:rPr>
        <w:t xml:space="preserve"> </w:t>
      </w:r>
    </w:p>
    <w:p w:rsidR="00D56ABB" w:rsidRDefault="00CA5234">
      <w:pPr>
        <w:spacing w:after="0" w:line="259" w:lineRule="auto"/>
        <w:ind w:left="94" w:right="0" w:firstLine="0"/>
        <w:jc w:val="center"/>
      </w:pPr>
      <w:r>
        <w:rPr>
          <w:b/>
          <w:sz w:val="28"/>
        </w:rPr>
        <w:t xml:space="preserve">DOSSIER PEDAGOGIQUE </w:t>
      </w:r>
    </w:p>
    <w:p w:rsidR="00D56ABB" w:rsidRDefault="00CA5234">
      <w:pPr>
        <w:spacing w:after="0" w:line="259" w:lineRule="auto"/>
        <w:ind w:left="96" w:right="0" w:firstLine="0"/>
        <w:jc w:val="left"/>
      </w:pPr>
      <w:r>
        <w:rPr>
          <w:rFonts w:ascii="Calibri" w:eastAsia="Calibri" w:hAnsi="Calibri" w:cs="Calibri"/>
          <w:sz w:val="24"/>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4"/>
        <w:ind w:left="1117" w:right="1019"/>
        <w:jc w:val="center"/>
      </w:pPr>
      <w:r>
        <w:rPr>
          <w:b/>
          <w:sz w:val="20"/>
        </w:rPr>
        <w:t xml:space="preserve">UNITE D'ENSEIGNEMENT </w:t>
      </w:r>
    </w:p>
    <w:p w:rsidR="00D56ABB" w:rsidRDefault="00CA5234">
      <w:pPr>
        <w:spacing w:after="0" w:line="259" w:lineRule="auto"/>
        <w:ind w:left="144" w:right="0" w:firstLine="0"/>
        <w:jc w:val="center"/>
      </w:pPr>
      <w:r>
        <w:rPr>
          <w:b/>
          <w:sz w:val="20"/>
        </w:rPr>
        <w:t xml:space="preserve"> </w:t>
      </w:r>
    </w:p>
    <w:p w:rsidR="00D56ABB" w:rsidRDefault="00CA5234">
      <w:pPr>
        <w:spacing w:after="0" w:line="259" w:lineRule="auto"/>
        <w:ind w:left="144" w:right="0" w:firstLine="0"/>
        <w:jc w:val="center"/>
      </w:pPr>
      <w:r>
        <w:rPr>
          <w:b/>
          <w:sz w:val="20"/>
        </w:rPr>
        <w:t xml:space="preserve"> </w:t>
      </w:r>
    </w:p>
    <w:p w:rsidR="00D56ABB" w:rsidRDefault="00CA5234">
      <w:pPr>
        <w:spacing w:after="130" w:line="259" w:lineRule="auto"/>
        <w:ind w:left="144" w:right="0" w:firstLine="0"/>
        <w:jc w:val="center"/>
      </w:pPr>
      <w:r>
        <w:rPr>
          <w:b/>
          <w:sz w:val="20"/>
        </w:rPr>
        <w:t xml:space="preserve"> </w:t>
      </w:r>
    </w:p>
    <w:p w:rsidR="00D56ABB" w:rsidRDefault="00CA5234">
      <w:pPr>
        <w:pStyle w:val="Titre1"/>
        <w:pBdr>
          <w:top w:val="none" w:sz="0" w:space="0" w:color="auto"/>
          <w:left w:val="none" w:sz="0" w:space="0" w:color="auto"/>
          <w:bottom w:val="none" w:sz="0" w:space="0" w:color="auto"/>
          <w:right w:val="none" w:sz="0" w:space="0" w:color="auto"/>
        </w:pBdr>
        <w:ind w:left="2077"/>
        <w:jc w:val="left"/>
      </w:pPr>
      <w:r>
        <w:t xml:space="preserve">INFORMATIQUE APPLIQUEE </w:t>
      </w:r>
    </w:p>
    <w:p w:rsidR="00D56ABB" w:rsidRDefault="00CA5234">
      <w:pPr>
        <w:spacing w:after="0" w:line="259" w:lineRule="auto"/>
        <w:ind w:left="184" w:right="0" w:firstLine="0"/>
        <w:jc w:val="center"/>
      </w:pPr>
      <w:r>
        <w:rPr>
          <w:b/>
          <w:sz w:val="36"/>
        </w:rPr>
        <w:t xml:space="preserve"> </w:t>
      </w:r>
    </w:p>
    <w:p w:rsidR="00D56ABB" w:rsidRDefault="00CA5234">
      <w:pPr>
        <w:pStyle w:val="Titre2"/>
        <w:spacing w:after="0"/>
        <w:ind w:left="2154"/>
      </w:pPr>
      <w:r>
        <w:t xml:space="preserve">ENSEIGNEMENT SUPERIEUR DE TYPE COURT </w:t>
      </w:r>
    </w:p>
    <w:p w:rsidR="00D56ABB" w:rsidRDefault="00CA5234">
      <w:pPr>
        <w:spacing w:after="0" w:line="259" w:lineRule="auto"/>
        <w:ind w:left="150" w:right="0" w:firstLine="0"/>
        <w:jc w:val="center"/>
      </w:pPr>
      <w:r>
        <w:rPr>
          <w:b/>
        </w:rPr>
        <w:t xml:space="preserve"> </w:t>
      </w:r>
    </w:p>
    <w:p w:rsidR="00D56ABB" w:rsidRDefault="00CA5234">
      <w:pPr>
        <w:spacing w:after="14" w:line="259" w:lineRule="auto"/>
        <w:ind w:left="150" w:right="0" w:firstLine="0"/>
        <w:jc w:val="center"/>
      </w:pPr>
      <w:r>
        <w:rPr>
          <w:b/>
        </w:rPr>
        <w:t xml:space="preserve"> </w:t>
      </w:r>
    </w:p>
    <w:p w:rsidR="00D56ABB" w:rsidRDefault="00CA5234">
      <w:pPr>
        <w:spacing w:after="0" w:line="259" w:lineRule="auto"/>
        <w:ind w:left="0" w:right="1359" w:firstLine="0"/>
        <w:jc w:val="right"/>
      </w:pPr>
      <w:r>
        <w:rPr>
          <w:b/>
        </w:rPr>
        <w:t xml:space="preserve">DOMAINE : SCIENCES DE L’INGENIEUR ET TECHNOLOGIE </w:t>
      </w:r>
    </w:p>
    <w:p w:rsidR="00D56ABB" w:rsidRDefault="00CA5234">
      <w:pPr>
        <w:spacing w:after="0" w:line="259" w:lineRule="auto"/>
        <w:ind w:left="96" w:right="0" w:firstLine="0"/>
        <w:jc w:val="left"/>
      </w:pPr>
      <w:r>
        <w:rPr>
          <w:b/>
          <w:sz w:val="20"/>
        </w:rPr>
        <w:t xml:space="preserve"> </w:t>
      </w:r>
    </w:p>
    <w:p w:rsidR="00D56ABB" w:rsidRDefault="00CA5234">
      <w:pPr>
        <w:spacing w:after="0" w:line="259" w:lineRule="auto"/>
        <w:ind w:left="144" w:right="0" w:firstLine="0"/>
        <w:jc w:val="center"/>
      </w:pPr>
      <w:r>
        <w:rPr>
          <w:b/>
          <w:sz w:val="20"/>
        </w:rPr>
        <w:t xml:space="preserve"> </w:t>
      </w:r>
    </w:p>
    <w:p w:rsidR="00D56ABB" w:rsidRDefault="00CA5234">
      <w:pPr>
        <w:spacing w:after="0" w:line="259" w:lineRule="auto"/>
        <w:ind w:left="144" w:right="0" w:firstLine="0"/>
        <w:jc w:val="center"/>
      </w:pPr>
      <w:r>
        <w:rPr>
          <w:b/>
          <w:sz w:val="20"/>
        </w:rPr>
        <w:t xml:space="preserve"> </w:t>
      </w:r>
    </w:p>
    <w:p w:rsidR="00D56ABB" w:rsidRDefault="00CA5234">
      <w:pPr>
        <w:spacing w:after="12" w:line="259" w:lineRule="auto"/>
        <w:ind w:left="144" w:right="0" w:firstLine="0"/>
        <w:jc w:val="center"/>
      </w:pPr>
      <w:r>
        <w:rPr>
          <w:b/>
          <w:sz w:val="20"/>
        </w:rPr>
        <w:t xml:space="preserve"> </w:t>
      </w:r>
    </w:p>
    <w:p w:rsidR="00D56ABB" w:rsidRDefault="00CA5234">
      <w:pPr>
        <w:pBdr>
          <w:top w:val="single" w:sz="6" w:space="0" w:color="000000"/>
          <w:left w:val="single" w:sz="6" w:space="0" w:color="000000"/>
          <w:bottom w:val="single" w:sz="6" w:space="0" w:color="000000"/>
          <w:right w:val="single" w:sz="6" w:space="0" w:color="000000"/>
        </w:pBdr>
        <w:spacing w:after="0" w:line="259" w:lineRule="auto"/>
        <w:ind w:left="1160" w:right="0" w:firstLine="0"/>
        <w:jc w:val="center"/>
      </w:pPr>
      <w:r>
        <w:rPr>
          <w:b/>
        </w:rPr>
        <w:t xml:space="preserve">CODE: 75 60 43 U31 D1 </w:t>
      </w:r>
    </w:p>
    <w:p w:rsidR="00D56ABB" w:rsidRDefault="00CA5234">
      <w:pPr>
        <w:pBdr>
          <w:top w:val="single" w:sz="6" w:space="0" w:color="000000"/>
          <w:left w:val="single" w:sz="6" w:space="0" w:color="000000"/>
          <w:bottom w:val="single" w:sz="6" w:space="0" w:color="000000"/>
          <w:right w:val="single" w:sz="6" w:space="0" w:color="000000"/>
        </w:pBdr>
        <w:spacing w:after="0" w:line="259" w:lineRule="auto"/>
        <w:ind w:left="1170" w:right="0"/>
        <w:jc w:val="left"/>
      </w:pPr>
      <w:r>
        <w:rPr>
          <w:b/>
        </w:rPr>
        <w:t xml:space="preserve">CODE DU DOMAINE DE FORMATION: 710 </w:t>
      </w:r>
    </w:p>
    <w:p w:rsidR="00D56ABB" w:rsidRDefault="00CA5234">
      <w:pPr>
        <w:pBdr>
          <w:top w:val="single" w:sz="6" w:space="0" w:color="000000"/>
          <w:left w:val="single" w:sz="6" w:space="0" w:color="000000"/>
          <w:bottom w:val="single" w:sz="6" w:space="0" w:color="000000"/>
          <w:right w:val="single" w:sz="6" w:space="0" w:color="000000"/>
        </w:pBdr>
        <w:spacing w:after="0" w:line="259" w:lineRule="auto"/>
        <w:ind w:left="1170" w:right="0"/>
        <w:jc w:val="left"/>
      </w:pPr>
      <w:r>
        <w:rPr>
          <w:b/>
        </w:rPr>
        <w:t xml:space="preserve">DOCUMENT DE REFERENCE INTER-RESEAUX </w:t>
      </w:r>
    </w:p>
    <w:p w:rsidR="00D56ABB" w:rsidRDefault="00CA5234">
      <w:pPr>
        <w:pBdr>
          <w:top w:val="single" w:sz="6" w:space="0" w:color="000000"/>
          <w:left w:val="single" w:sz="6" w:space="0" w:color="000000"/>
          <w:bottom w:val="single" w:sz="6" w:space="0" w:color="000000"/>
          <w:right w:val="single" w:sz="6" w:space="0" w:color="000000"/>
        </w:pBdr>
        <w:spacing w:after="0" w:line="259" w:lineRule="auto"/>
        <w:ind w:left="1160" w:right="0" w:firstLine="0"/>
        <w:jc w:val="center"/>
      </w:pPr>
      <w: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0" w:line="259" w:lineRule="auto"/>
        <w:ind w:left="96" w:right="0" w:firstLine="0"/>
        <w:jc w:val="left"/>
      </w:pPr>
      <w:r>
        <w:rPr>
          <w:sz w:val="20"/>
        </w:rPr>
        <w:t xml:space="preserve"> </w:t>
      </w:r>
    </w:p>
    <w:p w:rsidR="00D56ABB" w:rsidRDefault="00CA5234">
      <w:pPr>
        <w:spacing w:after="4"/>
        <w:ind w:left="1117" w:right="964"/>
        <w:jc w:val="center"/>
      </w:pPr>
      <w:r>
        <w:rPr>
          <w:b/>
          <w:sz w:val="20"/>
        </w:rPr>
        <w:t xml:space="preserve">Approbation du Gouvernement de la Communauté française du 12 juillet 2023, sur avis conforme du Conseil général </w:t>
      </w:r>
    </w:p>
    <w:p w:rsidR="00D56ABB" w:rsidRDefault="00CA5234">
      <w:pPr>
        <w:spacing w:after="0" w:line="259" w:lineRule="auto"/>
        <w:ind w:left="96" w:right="0" w:firstLine="0"/>
        <w:jc w:val="left"/>
      </w:pPr>
      <w:r>
        <w:rPr>
          <w:sz w:val="20"/>
        </w:rPr>
        <w:t xml:space="preserve"> </w:t>
      </w:r>
      <w:r>
        <w:rPr>
          <w:sz w:val="20"/>
        </w:rPr>
        <w:tab/>
        <w:t xml:space="preserve"> </w:t>
      </w:r>
    </w:p>
    <w:p w:rsidR="00D56ABB" w:rsidRDefault="00CA5234">
      <w:pPr>
        <w:pBdr>
          <w:top w:val="single" w:sz="4" w:space="0" w:color="000000"/>
          <w:left w:val="single" w:sz="4" w:space="0" w:color="000000"/>
          <w:bottom w:val="single" w:sz="19" w:space="0" w:color="000000"/>
          <w:right w:val="single" w:sz="19" w:space="0" w:color="000000"/>
        </w:pBdr>
        <w:spacing w:after="6" w:line="259" w:lineRule="auto"/>
        <w:ind w:left="76" w:right="0" w:firstLine="0"/>
        <w:jc w:val="center"/>
      </w:pPr>
      <w:r>
        <w:rPr>
          <w:b/>
          <w:sz w:val="32"/>
        </w:rPr>
        <w:lastRenderedPageBreak/>
        <w:t xml:space="preserve"> </w:t>
      </w:r>
    </w:p>
    <w:p w:rsidR="00D56ABB" w:rsidRDefault="00CA5234">
      <w:pPr>
        <w:pStyle w:val="Titre1"/>
      </w:pPr>
      <w:r>
        <w:t xml:space="preserve">INFORMATIQUE APPLIQUEE </w:t>
      </w:r>
    </w:p>
    <w:p w:rsidR="00D56ABB" w:rsidRDefault="00CA5234">
      <w:pPr>
        <w:pBdr>
          <w:top w:val="single" w:sz="4" w:space="0" w:color="000000"/>
          <w:left w:val="single" w:sz="4" w:space="0" w:color="000000"/>
          <w:bottom w:val="single" w:sz="19" w:space="0" w:color="000000"/>
          <w:right w:val="single" w:sz="19" w:space="0" w:color="000000"/>
        </w:pBdr>
        <w:spacing w:after="0" w:line="259" w:lineRule="auto"/>
        <w:ind w:left="76" w:right="0" w:firstLine="0"/>
        <w:jc w:val="center"/>
      </w:pPr>
      <w:r>
        <w:rPr>
          <w:b/>
          <w:sz w:val="36"/>
        </w:rPr>
        <w:t xml:space="preserve"> </w:t>
      </w:r>
    </w:p>
    <w:p w:rsidR="00D56ABB" w:rsidRDefault="00CA5234">
      <w:pPr>
        <w:pBdr>
          <w:top w:val="single" w:sz="4" w:space="0" w:color="000000"/>
          <w:left w:val="single" w:sz="4" w:space="0" w:color="000000"/>
          <w:bottom w:val="single" w:sz="19" w:space="0" w:color="000000"/>
          <w:right w:val="single" w:sz="19" w:space="0" w:color="000000"/>
        </w:pBdr>
        <w:spacing w:after="56" w:line="259" w:lineRule="auto"/>
        <w:ind w:left="76" w:right="0" w:firstLine="0"/>
        <w:jc w:val="center"/>
      </w:pPr>
      <w:r>
        <w:rPr>
          <w:b/>
          <w:sz w:val="20"/>
        </w:rPr>
        <w:t xml:space="preserve">ENSEIGNEMENT SUPERIEUR DE TYPE COURT </w:t>
      </w:r>
    </w:p>
    <w:p w:rsidR="00D56ABB" w:rsidRDefault="00CA5234">
      <w:pPr>
        <w:pBdr>
          <w:top w:val="single" w:sz="4" w:space="0" w:color="000000"/>
          <w:left w:val="single" w:sz="4" w:space="0" w:color="000000"/>
          <w:bottom w:val="single" w:sz="19" w:space="0" w:color="000000"/>
          <w:right w:val="single" w:sz="19" w:space="0" w:color="000000"/>
        </w:pBdr>
        <w:spacing w:after="0" w:line="259" w:lineRule="auto"/>
        <w:ind w:left="76" w:right="0" w:firstLine="0"/>
        <w:jc w:val="left"/>
      </w:pPr>
      <w:r>
        <w:rPr>
          <w:b/>
          <w:sz w:val="28"/>
        </w:rPr>
        <w:t xml:space="preserve"> </w:t>
      </w:r>
    </w:p>
    <w:p w:rsidR="00D56ABB" w:rsidRDefault="00CA5234">
      <w:pPr>
        <w:spacing w:after="168" w:line="259" w:lineRule="auto"/>
        <w:ind w:left="96" w:right="0" w:firstLine="0"/>
        <w:jc w:val="left"/>
      </w:pPr>
      <w:r>
        <w:rPr>
          <w:sz w:val="20"/>
        </w:rPr>
        <w:t xml:space="preserve"> </w:t>
      </w:r>
    </w:p>
    <w:p w:rsidR="00D56ABB" w:rsidRDefault="00CA5234">
      <w:pPr>
        <w:pStyle w:val="Titre2"/>
        <w:ind w:left="91"/>
      </w:pPr>
      <w:r>
        <w:t>1.</w:t>
      </w:r>
      <w:r>
        <w:rPr>
          <w:rFonts w:ascii="Arial" w:eastAsia="Arial" w:hAnsi="Arial" w:cs="Arial"/>
        </w:rPr>
        <w:t xml:space="preserve"> </w:t>
      </w:r>
      <w:r>
        <w:t xml:space="preserve">FINALITES DE L’UNITE D'ENSEIGNEMENT </w:t>
      </w:r>
    </w:p>
    <w:p w:rsidR="00D56ABB" w:rsidRDefault="00CA5234">
      <w:pPr>
        <w:spacing w:after="157"/>
        <w:ind w:left="948" w:right="0" w:hanging="492"/>
      </w:pPr>
      <w:r>
        <w:rPr>
          <w:b/>
        </w:rPr>
        <w:t>1.1.</w:t>
      </w:r>
      <w:r>
        <w:rPr>
          <w:rFonts w:ascii="Arial" w:eastAsia="Arial" w:hAnsi="Arial" w:cs="Arial"/>
          <w:b/>
        </w:rPr>
        <w:t xml:space="preserve"> </w:t>
      </w:r>
      <w:r>
        <w:rPr>
          <w:b/>
        </w:rPr>
        <w:t xml:space="preserve">Finalités générales </w:t>
      </w:r>
      <w:r>
        <w:t xml:space="preserve">Conformément à l’article 7 du décret de la Communauté française du 16 avril 1991 organisant l'enseignement de promotion sociale, cette unité d'enseignement doit : </w:t>
      </w:r>
    </w:p>
    <w:p w:rsidR="00D56ABB" w:rsidRDefault="00CA5234">
      <w:pPr>
        <w:numPr>
          <w:ilvl w:val="0"/>
          <w:numId w:val="1"/>
        </w:numPr>
        <w:spacing w:after="129"/>
        <w:ind w:right="0" w:hanging="293"/>
      </w:pPr>
      <w:r>
        <w:t>concourir à l’épanouissement individuel en promouvant une meilleure insertion professionnell</w:t>
      </w:r>
      <w:r>
        <w:t xml:space="preserve">e, sociale, culturelle et scolaire ; </w:t>
      </w:r>
    </w:p>
    <w:p w:rsidR="00D56ABB" w:rsidRDefault="00CA5234">
      <w:pPr>
        <w:numPr>
          <w:ilvl w:val="0"/>
          <w:numId w:val="1"/>
        </w:numPr>
        <w:ind w:right="0" w:hanging="293"/>
      </w:pPr>
      <w:r>
        <w:t xml:space="preserve">répondre aux besoins et demandes en formation émanant des entreprises, des administrations, de l’enseignement et d’une manière générale des milieux socioéconomiques et culturels. </w:t>
      </w:r>
    </w:p>
    <w:p w:rsidR="00D56ABB" w:rsidRDefault="00CA5234">
      <w:pPr>
        <w:pStyle w:val="Titre3"/>
        <w:spacing w:after="140"/>
        <w:ind w:left="531"/>
      </w:pPr>
      <w:r>
        <w:t xml:space="preserve">1.2. Finalités particulières </w:t>
      </w:r>
    </w:p>
    <w:p w:rsidR="00D56ABB" w:rsidRDefault="00CA5234">
      <w:pPr>
        <w:spacing w:after="166"/>
        <w:ind w:left="943" w:right="0"/>
      </w:pPr>
      <w:r>
        <w:t xml:space="preserve">L’unité d’enseignement vise à permettre à l'étudiant : </w:t>
      </w:r>
    </w:p>
    <w:p w:rsidR="00D56ABB" w:rsidRDefault="00CA5234">
      <w:pPr>
        <w:numPr>
          <w:ilvl w:val="0"/>
          <w:numId w:val="2"/>
        </w:numPr>
        <w:ind w:right="0" w:hanging="360"/>
      </w:pPr>
      <w:r>
        <w:t xml:space="preserve">d’utiliser des concepts informatiques afin de résoudre des problèmes spécifiques à l’électromécanique ; </w:t>
      </w:r>
    </w:p>
    <w:p w:rsidR="00D56ABB" w:rsidRDefault="00CA5234">
      <w:pPr>
        <w:numPr>
          <w:ilvl w:val="0"/>
          <w:numId w:val="2"/>
        </w:numPr>
        <w:ind w:right="0" w:hanging="360"/>
      </w:pPr>
      <w:r>
        <w:t xml:space="preserve">de traduire un problème technique ou scientifique en utilisant la syntaxe algorithmique ; </w:t>
      </w:r>
    </w:p>
    <w:p w:rsidR="00D56ABB" w:rsidRDefault="00CA5234">
      <w:pPr>
        <w:numPr>
          <w:ilvl w:val="0"/>
          <w:numId w:val="2"/>
        </w:numPr>
        <w:spacing w:after="86"/>
        <w:ind w:right="0" w:hanging="360"/>
      </w:pPr>
      <w:r>
        <w:t>de t</w:t>
      </w:r>
      <w:r>
        <w:t xml:space="preserve">raduire un algorithme en pseudo-code ; </w:t>
      </w:r>
    </w:p>
    <w:p w:rsidR="00D56ABB" w:rsidRDefault="00CA5234">
      <w:pPr>
        <w:numPr>
          <w:ilvl w:val="0"/>
          <w:numId w:val="2"/>
        </w:numPr>
        <w:ind w:right="0" w:hanging="360"/>
      </w:pPr>
      <w:r>
        <w:t xml:space="preserve">de programmer et de tester un problème technique ou scientifique sur une plateforme informatique équipée de logiciels adéquats en corrigeant les dysfonctionnements constatés ; </w:t>
      </w:r>
    </w:p>
    <w:p w:rsidR="00D56ABB" w:rsidRDefault="00CA5234">
      <w:pPr>
        <w:numPr>
          <w:ilvl w:val="0"/>
          <w:numId w:val="2"/>
        </w:numPr>
        <w:spacing w:after="68"/>
        <w:ind w:right="0" w:hanging="360"/>
      </w:pPr>
      <w:r>
        <w:t>de s'adapter aux évolutions technologiq</w:t>
      </w:r>
      <w:r>
        <w:t xml:space="preserve">ues et numériques du domaine électromécanique. </w:t>
      </w:r>
    </w:p>
    <w:p w:rsidR="00D56ABB" w:rsidRDefault="00CA5234">
      <w:pPr>
        <w:spacing w:after="101" w:line="259" w:lineRule="auto"/>
        <w:ind w:left="948" w:right="0" w:firstLine="0"/>
        <w:jc w:val="left"/>
      </w:pPr>
      <w:r>
        <w:t xml:space="preserve"> </w:t>
      </w:r>
    </w:p>
    <w:p w:rsidR="00D56ABB" w:rsidRDefault="00CA5234">
      <w:pPr>
        <w:pStyle w:val="Titre2"/>
        <w:ind w:left="91"/>
      </w:pPr>
      <w:r>
        <w:t>2.</w:t>
      </w:r>
      <w:r>
        <w:rPr>
          <w:rFonts w:ascii="Arial" w:eastAsia="Arial" w:hAnsi="Arial" w:cs="Arial"/>
        </w:rPr>
        <w:t xml:space="preserve"> </w:t>
      </w:r>
      <w:r>
        <w:t xml:space="preserve">CAPACITES PREALABLES REQUISES </w:t>
      </w:r>
    </w:p>
    <w:p w:rsidR="00D56ABB" w:rsidRDefault="00CA5234">
      <w:pPr>
        <w:spacing w:after="97" w:line="259" w:lineRule="auto"/>
        <w:ind w:right="0"/>
        <w:jc w:val="left"/>
      </w:pPr>
      <w:r>
        <w:rPr>
          <w:b/>
        </w:rPr>
        <w:t>2.1.</w:t>
      </w:r>
      <w:r>
        <w:rPr>
          <w:rFonts w:ascii="Arial" w:eastAsia="Arial" w:hAnsi="Arial" w:cs="Arial"/>
          <w:b/>
        </w:rPr>
        <w:t xml:space="preserve"> </w:t>
      </w:r>
      <w:r>
        <w:rPr>
          <w:b/>
        </w:rPr>
        <w:t xml:space="preserve">Capacités </w:t>
      </w:r>
    </w:p>
    <w:p w:rsidR="00D56ABB" w:rsidRDefault="00CA5234">
      <w:pPr>
        <w:pStyle w:val="Titre2"/>
        <w:spacing w:after="139"/>
        <w:ind w:left="958"/>
      </w:pPr>
      <w:r>
        <w:t xml:space="preserve">En « Electricité et électronique de base », </w:t>
      </w:r>
    </w:p>
    <w:p w:rsidR="00D56ABB" w:rsidRDefault="00CA5234">
      <w:pPr>
        <w:spacing w:after="13" w:line="338" w:lineRule="auto"/>
        <w:ind w:left="958" w:right="497"/>
      </w:pPr>
      <w:r>
        <w:rPr>
          <w:i/>
        </w:rPr>
        <w:t xml:space="preserve">à partir d’une application électrique et électronique fournie par le chargé de cours, </w:t>
      </w:r>
      <w:r>
        <w:rPr>
          <w:i/>
        </w:rPr>
        <w:t xml:space="preserve">sur base de modèles mathématiques appropriés, </w:t>
      </w:r>
    </w:p>
    <w:p w:rsidR="00D56ABB" w:rsidRDefault="00CA5234">
      <w:pPr>
        <w:spacing w:after="13" w:line="338" w:lineRule="auto"/>
        <w:ind w:left="958" w:right="-8"/>
      </w:pPr>
      <w:r>
        <w:rPr>
          <w:i/>
        </w:rPr>
        <w:t xml:space="preserve">en disposant des équipements nécessaires et d’une structure informatique, en disposant d’autres ressources documentaires en vue de développer des stratégies de recherche en langue française et étrangère, </w:t>
      </w:r>
      <w:r>
        <w:rPr>
          <w:i/>
        </w:rPr>
        <w:t xml:space="preserve">dans le respect des règles de sécurité, d’hygiène, environnementales, des processus qualité, de la législation en vigueur et du RGIE actualisé, en respectant les consignes fournies par le chargé de cours, </w:t>
      </w:r>
    </w:p>
    <w:p w:rsidR="00D56ABB" w:rsidRDefault="00CA5234">
      <w:pPr>
        <w:spacing w:after="176" w:line="241" w:lineRule="auto"/>
        <w:ind w:left="958" w:right="-8"/>
      </w:pPr>
      <w:r>
        <w:rPr>
          <w:i/>
        </w:rPr>
        <w:t>en développant des compétences de communication éc</w:t>
      </w:r>
      <w:r>
        <w:rPr>
          <w:i/>
        </w:rPr>
        <w:t xml:space="preserve">rite et orale en langue française et/ou en langue anglaise, </w:t>
      </w:r>
    </w:p>
    <w:p w:rsidR="00D56ABB" w:rsidRDefault="00CA5234">
      <w:pPr>
        <w:numPr>
          <w:ilvl w:val="0"/>
          <w:numId w:val="3"/>
        </w:numPr>
        <w:ind w:right="0" w:hanging="425"/>
      </w:pPr>
      <w:r>
        <w:t xml:space="preserve">résoudre un cas pratique d’électricité et d’électronique en recourant aux concepts théoriques ; </w:t>
      </w:r>
    </w:p>
    <w:p w:rsidR="00D56ABB" w:rsidRDefault="00CA5234">
      <w:pPr>
        <w:numPr>
          <w:ilvl w:val="0"/>
          <w:numId w:val="3"/>
        </w:numPr>
        <w:ind w:right="0" w:hanging="425"/>
      </w:pPr>
      <w:r>
        <w:t xml:space="preserve">expliciter la méthode utilisée ; </w:t>
      </w:r>
    </w:p>
    <w:p w:rsidR="00D56ABB" w:rsidRDefault="00CA5234">
      <w:pPr>
        <w:numPr>
          <w:ilvl w:val="0"/>
          <w:numId w:val="3"/>
        </w:numPr>
        <w:spacing w:after="76"/>
        <w:ind w:right="0" w:hanging="425"/>
      </w:pPr>
      <w:r>
        <w:lastRenderedPageBreak/>
        <w:t xml:space="preserve">analyser de manière critique les résultats obtenus. </w:t>
      </w:r>
    </w:p>
    <w:p w:rsidR="00D56ABB" w:rsidRDefault="00CA5234">
      <w:pPr>
        <w:pStyle w:val="Titre3"/>
        <w:ind w:left="466"/>
      </w:pPr>
      <w:r>
        <w:t>2.2.</w:t>
      </w:r>
      <w:r>
        <w:rPr>
          <w:rFonts w:ascii="Arial" w:eastAsia="Arial" w:hAnsi="Arial" w:cs="Arial"/>
        </w:rPr>
        <w:t xml:space="preserve"> </w:t>
      </w:r>
      <w:r>
        <w:t xml:space="preserve">Titre </w:t>
      </w:r>
      <w:r>
        <w:t xml:space="preserve">pouvant en tenir lieu </w:t>
      </w:r>
    </w:p>
    <w:p w:rsidR="00D56ABB" w:rsidRDefault="00CA5234">
      <w:pPr>
        <w:ind w:left="943" w:right="0"/>
      </w:pPr>
      <w:r>
        <w:t xml:space="preserve">Attestation de réussite de l’unité d’enseignement </w:t>
      </w:r>
      <w:r>
        <w:rPr>
          <w:b/>
        </w:rPr>
        <w:t xml:space="preserve">« Electricité et électronique de base », </w:t>
      </w:r>
      <w:r>
        <w:t xml:space="preserve">code n° 21 10 02 U31 D2, classée dans l’enseignement supérieur de type court. </w:t>
      </w:r>
    </w:p>
    <w:p w:rsidR="00D56ABB" w:rsidRDefault="00CA5234">
      <w:pPr>
        <w:spacing w:after="99" w:line="259" w:lineRule="auto"/>
        <w:ind w:left="888" w:right="0" w:firstLine="0"/>
        <w:jc w:val="left"/>
      </w:pPr>
      <w:r>
        <w:t xml:space="preserve"> </w:t>
      </w:r>
    </w:p>
    <w:p w:rsidR="00D56ABB" w:rsidRDefault="00CA5234">
      <w:pPr>
        <w:pStyle w:val="Titre2"/>
        <w:ind w:left="91"/>
      </w:pPr>
      <w:r>
        <w:t>3.</w:t>
      </w:r>
      <w:r>
        <w:rPr>
          <w:rFonts w:ascii="Arial" w:eastAsia="Arial" w:hAnsi="Arial" w:cs="Arial"/>
        </w:rPr>
        <w:t xml:space="preserve"> </w:t>
      </w:r>
      <w:r>
        <w:t xml:space="preserve">ACQUIS D'APPRENTISSAGE </w:t>
      </w:r>
    </w:p>
    <w:p w:rsidR="00D56ABB" w:rsidRDefault="00CA5234">
      <w:pPr>
        <w:spacing w:after="13" w:line="338" w:lineRule="auto"/>
        <w:ind w:left="518" w:right="-8"/>
      </w:pPr>
      <w:r>
        <w:rPr>
          <w:b/>
        </w:rPr>
        <w:t>Pour atteindre le seuil de réussit</w:t>
      </w:r>
      <w:r>
        <w:rPr>
          <w:b/>
        </w:rPr>
        <w:t xml:space="preserve">e, l'étudiant sera capable : </w:t>
      </w:r>
      <w:r>
        <w:rPr>
          <w:i/>
        </w:rPr>
        <w:t>à partir d’une application technique ou scientifique, fournie par le chargé de cours et issue de la vie professionnelle, relevant du domaine de l’électromécanique, en disposant d’une plateforme informatique équipée de logiciels</w:t>
      </w:r>
      <w:r>
        <w:rPr>
          <w:i/>
        </w:rPr>
        <w:t xml:space="preserve"> adéquats, en travaillant de manière individuelle, </w:t>
      </w:r>
    </w:p>
    <w:p w:rsidR="00D56ABB" w:rsidRDefault="00CA5234">
      <w:pPr>
        <w:spacing w:after="13" w:line="338" w:lineRule="auto"/>
        <w:ind w:left="518" w:right="-8"/>
      </w:pPr>
      <w:r>
        <w:rPr>
          <w:i/>
        </w:rPr>
        <w:t>en disposant de la documentation ad hoc en langue française et/ou en langue anglaise, en développant des compétences de communication orale et écrite en langue française et/ou en langue anglaise, particul</w:t>
      </w:r>
      <w:r>
        <w:rPr>
          <w:i/>
        </w:rPr>
        <w:t>ièrement en recourant aux outils numériques collaboratifs,</w:t>
      </w:r>
      <w:r>
        <w:t xml:space="preserve"> </w:t>
      </w:r>
      <w:r>
        <w:rPr>
          <w:i/>
        </w:rPr>
        <w:t xml:space="preserve">en développant des compétences d’esprit critique, en respectant les consignes fournies par le chargé de cours, </w:t>
      </w:r>
    </w:p>
    <w:p w:rsidR="00D56ABB" w:rsidRDefault="00CA5234">
      <w:pPr>
        <w:numPr>
          <w:ilvl w:val="0"/>
          <w:numId w:val="4"/>
        </w:numPr>
        <w:spacing w:after="84"/>
        <w:ind w:right="0" w:hanging="360"/>
      </w:pPr>
      <w:r>
        <w:t>de résoudre un problème technique ou scientifique par des techniques algorithmiques ;</w:t>
      </w:r>
      <w:r>
        <w:t xml:space="preserve"> </w:t>
      </w:r>
    </w:p>
    <w:p w:rsidR="00D56ABB" w:rsidRDefault="00CA5234">
      <w:pPr>
        <w:numPr>
          <w:ilvl w:val="0"/>
          <w:numId w:val="4"/>
        </w:numPr>
        <w:spacing w:after="158"/>
        <w:ind w:right="0" w:hanging="360"/>
      </w:pPr>
      <w:r>
        <w:t xml:space="preserve">de programmer le problème technique ou scientifique sur une plateforme informatique en respectant la syntaxe du langage de programmation ; </w:t>
      </w:r>
    </w:p>
    <w:p w:rsidR="00D56ABB" w:rsidRDefault="00CA5234">
      <w:pPr>
        <w:numPr>
          <w:ilvl w:val="0"/>
          <w:numId w:val="4"/>
        </w:numPr>
        <w:spacing w:after="0" w:line="322" w:lineRule="auto"/>
        <w:ind w:right="0" w:hanging="360"/>
      </w:pPr>
      <w:r>
        <w:t xml:space="preserve">d’effectuer une analyse critique des résultats en corrigeant les dysfonctionnements constatés ; </w:t>
      </w:r>
      <w:r>
        <w:rPr>
          <w:rFonts w:ascii="Segoe UI Symbol" w:eastAsia="Segoe UI Symbol" w:hAnsi="Segoe UI Symbol" w:cs="Segoe UI Symbol"/>
        </w:rPr>
        <w:t></w:t>
      </w:r>
      <w:r>
        <w:rPr>
          <w:rFonts w:ascii="Arial" w:eastAsia="Arial" w:hAnsi="Arial" w:cs="Arial"/>
        </w:rPr>
        <w:t xml:space="preserve"> </w:t>
      </w:r>
      <w:r>
        <w:t xml:space="preserve">de travailler avec des outils numériques collaboratifs. </w:t>
      </w:r>
    </w:p>
    <w:p w:rsidR="00D56ABB" w:rsidRDefault="00CA5234">
      <w:pPr>
        <w:spacing w:after="97" w:line="259" w:lineRule="auto"/>
        <w:ind w:right="0"/>
        <w:jc w:val="left"/>
      </w:pPr>
      <w:r>
        <w:rPr>
          <w:b/>
        </w:rPr>
        <w:t xml:space="preserve">Pour la détermination du degré de maîtrise, il sera tenu compte des critères suivants : </w:t>
      </w:r>
    </w:p>
    <w:p w:rsidR="00D56ABB" w:rsidRDefault="00CA5234">
      <w:pPr>
        <w:numPr>
          <w:ilvl w:val="0"/>
          <w:numId w:val="4"/>
        </w:numPr>
        <w:spacing w:after="129"/>
        <w:ind w:right="0" w:hanging="360"/>
      </w:pPr>
      <w:r>
        <w:t xml:space="preserve">niveau de cohérence : la capacité à établir une majorité de liens logiques pour former un ensemble organisé, </w:t>
      </w:r>
    </w:p>
    <w:p w:rsidR="00D56ABB" w:rsidRDefault="00CA5234">
      <w:pPr>
        <w:numPr>
          <w:ilvl w:val="0"/>
          <w:numId w:val="4"/>
        </w:numPr>
        <w:spacing w:after="169"/>
        <w:ind w:right="0" w:hanging="360"/>
      </w:pPr>
      <w:r>
        <w:t xml:space="preserve">niveau de précision : la clarté, la concision, la rigueur au niveau de la terminologie, des concepts et des techniques/principes/modèles, </w:t>
      </w:r>
    </w:p>
    <w:p w:rsidR="00D56ABB" w:rsidRDefault="00CA5234">
      <w:pPr>
        <w:numPr>
          <w:ilvl w:val="0"/>
          <w:numId w:val="4"/>
        </w:numPr>
        <w:spacing w:after="170"/>
        <w:ind w:right="0" w:hanging="360"/>
      </w:pPr>
      <w:r>
        <w:t>niveau d’intégration : la capacité à s’approprier des notions, concepts, techniques et démarches en les intégrant dan</w:t>
      </w:r>
      <w:r>
        <w:t xml:space="preserve">s son analyse, son argumentation, sa pratique ou la recherche de solutions, </w:t>
      </w:r>
    </w:p>
    <w:p w:rsidR="00D56ABB" w:rsidRDefault="00CA5234">
      <w:pPr>
        <w:numPr>
          <w:ilvl w:val="0"/>
          <w:numId w:val="4"/>
        </w:numPr>
        <w:ind w:right="0" w:hanging="360"/>
      </w:pPr>
      <w:r>
        <w:t xml:space="preserve">niveau d’autonomie : la capacité de faire preuve d’initiatives démontrant une réflexion personnelle basée sur une exploitation des ressources et des idées en interdépendance avec </w:t>
      </w:r>
      <w:r>
        <w:t xml:space="preserve">son environnement. </w:t>
      </w:r>
    </w:p>
    <w:p w:rsidR="00D56ABB" w:rsidRDefault="00CA5234">
      <w:pPr>
        <w:spacing w:after="101" w:line="259" w:lineRule="auto"/>
        <w:ind w:left="456" w:right="0" w:firstLine="0"/>
        <w:jc w:val="left"/>
      </w:pPr>
      <w:r>
        <w:rPr>
          <w:b/>
        </w:rPr>
        <w:t xml:space="preserve"> </w:t>
      </w:r>
    </w:p>
    <w:p w:rsidR="00D56ABB" w:rsidRDefault="00CA5234">
      <w:pPr>
        <w:pStyle w:val="Titre2"/>
        <w:spacing w:after="136"/>
        <w:ind w:left="91"/>
      </w:pPr>
      <w:r>
        <w:t>4.</w:t>
      </w:r>
      <w:r>
        <w:rPr>
          <w:rFonts w:ascii="Arial" w:eastAsia="Arial" w:hAnsi="Arial" w:cs="Arial"/>
        </w:rPr>
        <w:t xml:space="preserve"> </w:t>
      </w:r>
      <w:r>
        <w:t xml:space="preserve">PROGRAMME </w:t>
      </w:r>
    </w:p>
    <w:p w:rsidR="00D56ABB" w:rsidRDefault="00CA5234">
      <w:pPr>
        <w:spacing w:after="61" w:line="338" w:lineRule="auto"/>
        <w:ind w:left="575" w:right="-8" w:hanging="67"/>
      </w:pPr>
      <w:r>
        <w:t xml:space="preserve">L’étudiant sera capable : </w:t>
      </w:r>
      <w:r>
        <w:rPr>
          <w:i/>
        </w:rPr>
        <w:t xml:space="preserve">à partir d’applications techniques ou scientifiques relevant du domaine de l’électromécanique et issues de la vie professionnelle, </w:t>
      </w:r>
    </w:p>
    <w:p w:rsidR="00D56ABB" w:rsidRDefault="00CA5234">
      <w:pPr>
        <w:spacing w:after="13" w:line="338" w:lineRule="auto"/>
        <w:ind w:left="518" w:right="-8"/>
      </w:pPr>
      <w:r>
        <w:rPr>
          <w:i/>
        </w:rPr>
        <w:t>en disposant d’une plateforme informatique équipée de logiciels adéquats, en disposant de la documentation ad hoc en langue française et/ou en langue anglaise, en développant des compétences de communication orale et écrite en langue française et/ou en lan</w:t>
      </w:r>
      <w:r>
        <w:rPr>
          <w:i/>
        </w:rPr>
        <w:t>gue anglaise, particulièrement en recourant aux outils numériques collaboratifs (cloud …),</w:t>
      </w:r>
      <w:r>
        <w:t xml:space="preserve"> </w:t>
      </w:r>
    </w:p>
    <w:p w:rsidR="00D56ABB" w:rsidRDefault="00CA5234">
      <w:pPr>
        <w:spacing w:after="61" w:line="350" w:lineRule="auto"/>
        <w:ind w:left="523" w:right="3370" w:firstLine="0"/>
        <w:jc w:val="left"/>
      </w:pPr>
      <w:r>
        <w:rPr>
          <w:i/>
        </w:rPr>
        <w:lastRenderedPageBreak/>
        <w:t xml:space="preserve">en développant des compétences d’esprit critique, en respectant les consignes fournies par le chargé de cours, en travaillant de manière individuelle ou en équipe, </w:t>
      </w:r>
    </w:p>
    <w:p w:rsidR="00D56ABB" w:rsidRDefault="00CA5234">
      <w:pPr>
        <w:numPr>
          <w:ilvl w:val="0"/>
          <w:numId w:val="5"/>
        </w:numPr>
        <w:spacing w:after="133"/>
        <w:ind w:right="0" w:hanging="425"/>
      </w:pPr>
      <w:r>
        <w:t xml:space="preserve">d’établir des comparaisons entre le langage algorithmique et un langage de programmation ; </w:t>
      </w:r>
    </w:p>
    <w:p w:rsidR="00D56ABB" w:rsidRDefault="00CA5234">
      <w:pPr>
        <w:numPr>
          <w:ilvl w:val="0"/>
          <w:numId w:val="5"/>
        </w:numPr>
        <w:ind w:right="0" w:hanging="425"/>
      </w:pPr>
      <w:r>
        <w:t xml:space="preserve">de caractériser les types (séquentiel, branchement, boucle) et la structure d’un algorithme ; </w:t>
      </w:r>
    </w:p>
    <w:p w:rsidR="00D56ABB" w:rsidRDefault="00CA5234">
      <w:pPr>
        <w:numPr>
          <w:ilvl w:val="0"/>
          <w:numId w:val="5"/>
        </w:numPr>
        <w:ind w:right="0" w:hanging="425"/>
      </w:pPr>
      <w:r>
        <w:t xml:space="preserve">de développer la syntaxe du langage algorithmique (les variables, les mots-clés, les symboles, les constances, les types de variables, les opérateurs, les boucles, les tableaux, les fonctions,…) ; </w:t>
      </w:r>
    </w:p>
    <w:p w:rsidR="00D56ABB" w:rsidRDefault="00CA5234">
      <w:pPr>
        <w:numPr>
          <w:ilvl w:val="0"/>
          <w:numId w:val="5"/>
        </w:numPr>
        <w:ind w:right="0" w:hanging="425"/>
      </w:pPr>
      <w:r>
        <w:t xml:space="preserve">de traduire un algorithme en pseudo-code dans le cadre de </w:t>
      </w:r>
      <w:r>
        <w:t xml:space="preserve">la résolution de problèmes techniques ou scientifiques élémentaires ; </w:t>
      </w:r>
    </w:p>
    <w:p w:rsidR="00D56ABB" w:rsidRDefault="00CA5234">
      <w:pPr>
        <w:numPr>
          <w:ilvl w:val="0"/>
          <w:numId w:val="5"/>
        </w:numPr>
        <w:ind w:right="0" w:hanging="425"/>
      </w:pPr>
      <w:r>
        <w:t xml:space="preserve">de décoder le langage de programmation utilisé ; </w:t>
      </w:r>
    </w:p>
    <w:p w:rsidR="00D56ABB" w:rsidRDefault="00CA5234">
      <w:pPr>
        <w:numPr>
          <w:ilvl w:val="0"/>
          <w:numId w:val="5"/>
        </w:numPr>
        <w:ind w:right="0" w:hanging="425"/>
      </w:pPr>
      <w:r>
        <w:t>de programmer sur une plateforme informatique un algorithme en pseudo-code relevant de problèmes techniques ou scientifiques élémentair</w:t>
      </w:r>
      <w:r>
        <w:t xml:space="preserve">es en respectant la syntaxe du langage de programmation et en corrigeant les dysfonctionnements constatés ; </w:t>
      </w:r>
    </w:p>
    <w:p w:rsidR="00D56ABB" w:rsidRDefault="00CA5234">
      <w:pPr>
        <w:numPr>
          <w:ilvl w:val="0"/>
          <w:numId w:val="5"/>
        </w:numPr>
        <w:ind w:right="0" w:hanging="425"/>
      </w:pPr>
      <w:r>
        <w:t xml:space="preserve">de programmer sur une plateforme informatique un algorithme en pseudo-code relevant de problèmes techniques ou scientifiques : </w:t>
      </w:r>
    </w:p>
    <w:p w:rsidR="00D56ABB" w:rsidRDefault="00CA5234">
      <w:pPr>
        <w:numPr>
          <w:ilvl w:val="1"/>
          <w:numId w:val="5"/>
        </w:numPr>
        <w:ind w:right="0" w:hanging="361"/>
      </w:pPr>
      <w:r>
        <w:t>en respectant le la</w:t>
      </w:r>
      <w:r>
        <w:t xml:space="preserve">ngage de programmation, </w:t>
      </w:r>
    </w:p>
    <w:p w:rsidR="00D56ABB" w:rsidRDefault="00CA5234">
      <w:pPr>
        <w:numPr>
          <w:ilvl w:val="1"/>
          <w:numId w:val="5"/>
        </w:numPr>
        <w:ind w:right="0" w:hanging="361"/>
      </w:pPr>
      <w:r>
        <w:t xml:space="preserve">en corrigeant les dysfonctionnements constatés, </w:t>
      </w:r>
    </w:p>
    <w:p w:rsidR="00D56ABB" w:rsidRDefault="00CA5234">
      <w:pPr>
        <w:numPr>
          <w:ilvl w:val="1"/>
          <w:numId w:val="5"/>
        </w:numPr>
        <w:ind w:right="0" w:hanging="361"/>
      </w:pPr>
      <w:r>
        <w:t xml:space="preserve">en veillant à la concision du programme, </w:t>
      </w:r>
    </w:p>
    <w:p w:rsidR="00D56ABB" w:rsidRDefault="00CA5234">
      <w:pPr>
        <w:numPr>
          <w:ilvl w:val="1"/>
          <w:numId w:val="5"/>
        </w:numPr>
        <w:ind w:right="0" w:hanging="361"/>
      </w:pPr>
      <w:r>
        <w:t xml:space="preserve">en suggérant des améliorations éventuelles ; </w:t>
      </w:r>
    </w:p>
    <w:p w:rsidR="00D56ABB" w:rsidRDefault="00CA5234">
      <w:pPr>
        <w:numPr>
          <w:ilvl w:val="0"/>
          <w:numId w:val="5"/>
        </w:numPr>
        <w:spacing w:after="168"/>
        <w:ind w:right="0" w:hanging="425"/>
      </w:pPr>
      <w:r>
        <w:t xml:space="preserve">de respecter les protocoles visant à relier différents équipements (microcontrôleurs, ARDUINO </w:t>
      </w:r>
      <w:r>
        <w:t xml:space="preserve">…) ; </w:t>
      </w:r>
    </w:p>
    <w:p w:rsidR="00D56ABB" w:rsidRDefault="00CA5234">
      <w:pPr>
        <w:numPr>
          <w:ilvl w:val="0"/>
          <w:numId w:val="5"/>
        </w:numPr>
        <w:ind w:right="0" w:hanging="425"/>
      </w:pPr>
      <w:r>
        <w:t xml:space="preserve">de recourir à l’internet des objets pour assurer la télémaintenance d’une installation électromécanique. </w:t>
      </w:r>
    </w:p>
    <w:p w:rsidR="00D56ABB" w:rsidRDefault="00CA5234">
      <w:pPr>
        <w:spacing w:after="99" w:line="259" w:lineRule="auto"/>
        <w:ind w:left="804" w:right="0" w:firstLine="0"/>
        <w:jc w:val="left"/>
      </w:pPr>
      <w:r>
        <w:t xml:space="preserve"> </w:t>
      </w:r>
    </w:p>
    <w:p w:rsidR="00D56ABB" w:rsidRDefault="00CA5234">
      <w:pPr>
        <w:spacing w:after="97" w:line="259" w:lineRule="auto"/>
        <w:ind w:left="91" w:right="0"/>
        <w:jc w:val="left"/>
      </w:pPr>
      <w:r>
        <w:rPr>
          <w:b/>
        </w:rPr>
        <w:t>5.</w:t>
      </w:r>
      <w:r>
        <w:rPr>
          <w:rFonts w:ascii="Arial" w:eastAsia="Arial" w:hAnsi="Arial" w:cs="Arial"/>
          <w:b/>
        </w:rPr>
        <w:t xml:space="preserve"> </w:t>
      </w:r>
      <w:r>
        <w:rPr>
          <w:b/>
        </w:rPr>
        <w:t xml:space="preserve">CONSTITUTION DES GROUPES OU REGROUPEMENT </w:t>
      </w:r>
    </w:p>
    <w:p w:rsidR="00D56ABB" w:rsidRDefault="00CA5234">
      <w:pPr>
        <w:spacing w:after="10"/>
        <w:ind w:right="0"/>
      </w:pPr>
      <w:r>
        <w:t xml:space="preserve">Il est recommandé de ne pas dépasser deux étudiants par poste de travail. </w:t>
      </w:r>
    </w:p>
    <w:p w:rsidR="00D56ABB" w:rsidRDefault="00CA5234">
      <w:pPr>
        <w:spacing w:after="0" w:line="259" w:lineRule="auto"/>
        <w:ind w:left="456" w:right="0" w:firstLine="0"/>
        <w:jc w:val="left"/>
      </w:pPr>
      <w:r>
        <w:t xml:space="preserve"> </w:t>
      </w:r>
    </w:p>
    <w:p w:rsidR="00D56ABB" w:rsidRDefault="00CA5234">
      <w:pPr>
        <w:pStyle w:val="Titre2"/>
        <w:ind w:left="91"/>
      </w:pPr>
      <w:r>
        <w:t>6.</w:t>
      </w:r>
      <w:r>
        <w:rPr>
          <w:rFonts w:ascii="Arial" w:eastAsia="Arial" w:hAnsi="Arial" w:cs="Arial"/>
        </w:rPr>
        <w:t xml:space="preserve"> </w:t>
      </w:r>
      <w:r>
        <w:t xml:space="preserve">CHARGE(S) DE COURS </w:t>
      </w:r>
    </w:p>
    <w:p w:rsidR="00D56ABB" w:rsidRDefault="00CA5234">
      <w:pPr>
        <w:ind w:left="533" w:right="0"/>
      </w:pPr>
      <w:r>
        <w:t xml:space="preserve">Le chargé de cours sera un enseignant ou un expert. </w:t>
      </w:r>
    </w:p>
    <w:p w:rsidR="00D56ABB" w:rsidRDefault="00CA5234">
      <w:pPr>
        <w:ind w:left="533" w:right="0"/>
      </w:pPr>
      <w:r>
        <w:t xml:space="preserve">L’expert devra justifier de compétences particulières issues d’une expérience professionnelle actualisée en relation avec la charge de cours qui lui est attribuée. </w:t>
      </w:r>
    </w:p>
    <w:p w:rsidR="00D56ABB" w:rsidRDefault="00CA5234">
      <w:pPr>
        <w:spacing w:after="248" w:line="259" w:lineRule="auto"/>
        <w:ind w:left="96" w:right="0" w:firstLine="0"/>
        <w:jc w:val="left"/>
      </w:pPr>
      <w:r>
        <w:t xml:space="preserve"> </w:t>
      </w:r>
    </w:p>
    <w:p w:rsidR="00D56ABB" w:rsidRDefault="00CA5234">
      <w:pPr>
        <w:pStyle w:val="Titre2"/>
        <w:ind w:left="91"/>
      </w:pPr>
      <w:r>
        <w:t>7.</w:t>
      </w:r>
      <w:r>
        <w:rPr>
          <w:rFonts w:ascii="Arial" w:eastAsia="Arial" w:hAnsi="Arial" w:cs="Arial"/>
        </w:rPr>
        <w:t xml:space="preserve"> </w:t>
      </w:r>
      <w:r>
        <w:t>HORAIRE MINIM</w:t>
      </w:r>
      <w:r>
        <w:t xml:space="preserve">UM DE L’UNITE D'ENSEIGNEMENT </w:t>
      </w:r>
    </w:p>
    <w:p w:rsidR="00D56ABB" w:rsidRDefault="00CA5234">
      <w:pPr>
        <w:spacing w:after="0" w:line="259" w:lineRule="auto"/>
        <w:ind w:left="96" w:right="0" w:firstLine="0"/>
        <w:jc w:val="left"/>
      </w:pPr>
      <w:r>
        <w:t xml:space="preserve"> </w:t>
      </w:r>
    </w:p>
    <w:tbl>
      <w:tblPr>
        <w:tblStyle w:val="TableGrid"/>
        <w:tblW w:w="9074" w:type="dxa"/>
        <w:tblInd w:w="379" w:type="dxa"/>
        <w:tblCellMar>
          <w:top w:w="12" w:type="dxa"/>
          <w:left w:w="72" w:type="dxa"/>
          <w:bottom w:w="0" w:type="dxa"/>
          <w:right w:w="115" w:type="dxa"/>
        </w:tblCellMar>
        <w:tblLook w:val="04A0" w:firstRow="1" w:lastRow="0" w:firstColumn="1" w:lastColumn="0" w:noHBand="0" w:noVBand="1"/>
      </w:tblPr>
      <w:tblGrid>
        <w:gridCol w:w="3686"/>
        <w:gridCol w:w="1844"/>
        <w:gridCol w:w="1700"/>
        <w:gridCol w:w="1844"/>
      </w:tblGrid>
      <w:tr w:rsidR="00D56ABB">
        <w:trPr>
          <w:trHeight w:val="528"/>
        </w:trPr>
        <w:tc>
          <w:tcPr>
            <w:tcW w:w="3687" w:type="dxa"/>
            <w:tcBorders>
              <w:top w:val="single" w:sz="12" w:space="0" w:color="000000"/>
              <w:left w:val="single" w:sz="12" w:space="0" w:color="000000"/>
              <w:bottom w:val="single" w:sz="6" w:space="0" w:color="000000"/>
              <w:right w:val="single" w:sz="6" w:space="0" w:color="000000"/>
            </w:tcBorders>
            <w:vAlign w:val="center"/>
          </w:tcPr>
          <w:p w:rsidR="00D56ABB" w:rsidRDefault="00CA5234">
            <w:pPr>
              <w:spacing w:after="0" w:line="259" w:lineRule="auto"/>
              <w:ind w:left="0" w:right="0" w:firstLine="0"/>
              <w:jc w:val="left"/>
            </w:pPr>
            <w:r>
              <w:rPr>
                <w:b/>
              </w:rPr>
              <w:t xml:space="preserve">7.1. Dénomination des cours  </w:t>
            </w:r>
          </w:p>
        </w:tc>
        <w:tc>
          <w:tcPr>
            <w:tcW w:w="1844" w:type="dxa"/>
            <w:tcBorders>
              <w:top w:val="single" w:sz="12" w:space="0" w:color="000000"/>
              <w:left w:val="single" w:sz="6" w:space="0" w:color="000000"/>
              <w:bottom w:val="single" w:sz="6" w:space="0" w:color="000000"/>
              <w:right w:val="single" w:sz="6" w:space="0" w:color="000000"/>
            </w:tcBorders>
          </w:tcPr>
          <w:p w:rsidR="00D56ABB" w:rsidRDefault="00CA5234">
            <w:pPr>
              <w:spacing w:after="0" w:line="259" w:lineRule="auto"/>
              <w:ind w:left="45" w:right="0" w:firstLine="0"/>
              <w:jc w:val="center"/>
            </w:pPr>
            <w:r>
              <w:rPr>
                <w:b/>
              </w:rPr>
              <w:t xml:space="preserve">Classement </w:t>
            </w:r>
          </w:p>
        </w:tc>
        <w:tc>
          <w:tcPr>
            <w:tcW w:w="1700" w:type="dxa"/>
            <w:tcBorders>
              <w:top w:val="single" w:sz="12" w:space="0" w:color="000000"/>
              <w:left w:val="single" w:sz="6" w:space="0" w:color="000000"/>
              <w:bottom w:val="single" w:sz="6" w:space="0" w:color="000000"/>
              <w:right w:val="single" w:sz="6" w:space="0" w:color="000000"/>
            </w:tcBorders>
          </w:tcPr>
          <w:p w:rsidR="00D56ABB" w:rsidRDefault="00CA5234">
            <w:pPr>
              <w:spacing w:after="0" w:line="259" w:lineRule="auto"/>
              <w:ind w:left="42" w:right="0" w:firstLine="0"/>
              <w:jc w:val="center"/>
            </w:pPr>
            <w:r>
              <w:rPr>
                <w:b/>
              </w:rPr>
              <w:t xml:space="preserve">Code U </w:t>
            </w:r>
          </w:p>
          <w:p w:rsidR="00D56ABB" w:rsidRDefault="00CA5234">
            <w:pPr>
              <w:spacing w:after="0" w:line="259" w:lineRule="auto"/>
              <w:ind w:left="99" w:right="0" w:firstLine="0"/>
              <w:jc w:val="center"/>
            </w:pPr>
            <w:r>
              <w:rPr>
                <w:b/>
              </w:rPr>
              <w:t xml:space="preserve"> </w:t>
            </w:r>
          </w:p>
        </w:tc>
        <w:tc>
          <w:tcPr>
            <w:tcW w:w="1844" w:type="dxa"/>
            <w:tcBorders>
              <w:top w:val="single" w:sz="12" w:space="0" w:color="000000"/>
              <w:left w:val="single" w:sz="6" w:space="0" w:color="000000"/>
              <w:bottom w:val="single" w:sz="6" w:space="0" w:color="000000"/>
              <w:right w:val="single" w:sz="12" w:space="0" w:color="000000"/>
            </w:tcBorders>
          </w:tcPr>
          <w:p w:rsidR="00D56ABB" w:rsidRDefault="00CA5234">
            <w:pPr>
              <w:spacing w:after="0" w:line="259" w:lineRule="auto"/>
              <w:ind w:left="0" w:right="0" w:firstLine="0"/>
              <w:jc w:val="center"/>
            </w:pPr>
            <w:r>
              <w:rPr>
                <w:b/>
              </w:rPr>
              <w:t xml:space="preserve">Nombre de périodes </w:t>
            </w:r>
          </w:p>
        </w:tc>
      </w:tr>
      <w:tr w:rsidR="00D56ABB">
        <w:trPr>
          <w:trHeight w:val="266"/>
        </w:trPr>
        <w:tc>
          <w:tcPr>
            <w:tcW w:w="3687" w:type="dxa"/>
            <w:tcBorders>
              <w:top w:val="single" w:sz="6" w:space="0" w:color="000000"/>
              <w:left w:val="single" w:sz="12" w:space="0" w:color="000000"/>
              <w:bottom w:val="single" w:sz="4" w:space="0" w:color="000000"/>
              <w:right w:val="single" w:sz="6" w:space="0" w:color="000000"/>
            </w:tcBorders>
          </w:tcPr>
          <w:p w:rsidR="00D56ABB" w:rsidRDefault="00CA5234">
            <w:pPr>
              <w:spacing w:after="0" w:line="259" w:lineRule="auto"/>
              <w:ind w:left="0" w:right="0" w:firstLine="0"/>
              <w:jc w:val="left"/>
            </w:pPr>
            <w:r>
              <w:t xml:space="preserve">Laboratoire d’informatique appliquée </w:t>
            </w:r>
          </w:p>
        </w:tc>
        <w:tc>
          <w:tcPr>
            <w:tcW w:w="1844" w:type="dxa"/>
            <w:tcBorders>
              <w:top w:val="single" w:sz="6" w:space="0" w:color="000000"/>
              <w:left w:val="single" w:sz="6" w:space="0" w:color="000000"/>
              <w:bottom w:val="single" w:sz="4" w:space="0" w:color="000000"/>
              <w:right w:val="single" w:sz="6" w:space="0" w:color="000000"/>
            </w:tcBorders>
          </w:tcPr>
          <w:p w:rsidR="00D56ABB" w:rsidRDefault="00CA5234">
            <w:pPr>
              <w:spacing w:after="0" w:line="259" w:lineRule="auto"/>
              <w:ind w:left="42" w:right="0" w:firstLine="0"/>
              <w:jc w:val="center"/>
            </w:pPr>
            <w:r>
              <w:t xml:space="preserve">CT </w:t>
            </w:r>
          </w:p>
        </w:tc>
        <w:tc>
          <w:tcPr>
            <w:tcW w:w="1700" w:type="dxa"/>
            <w:tcBorders>
              <w:top w:val="single" w:sz="6" w:space="0" w:color="000000"/>
              <w:left w:val="single" w:sz="6" w:space="0" w:color="000000"/>
              <w:bottom w:val="single" w:sz="4" w:space="0" w:color="000000"/>
              <w:right w:val="single" w:sz="6" w:space="0" w:color="000000"/>
            </w:tcBorders>
          </w:tcPr>
          <w:p w:rsidR="00D56ABB" w:rsidRDefault="00CA5234">
            <w:pPr>
              <w:spacing w:after="0" w:line="259" w:lineRule="auto"/>
              <w:ind w:left="42" w:right="0" w:firstLine="0"/>
              <w:jc w:val="center"/>
            </w:pPr>
            <w:r>
              <w:t xml:space="preserve">S </w:t>
            </w:r>
          </w:p>
        </w:tc>
        <w:tc>
          <w:tcPr>
            <w:tcW w:w="1844" w:type="dxa"/>
            <w:tcBorders>
              <w:top w:val="single" w:sz="6" w:space="0" w:color="000000"/>
              <w:left w:val="single" w:sz="6" w:space="0" w:color="000000"/>
              <w:bottom w:val="single" w:sz="4" w:space="0" w:color="000000"/>
              <w:right w:val="single" w:sz="12" w:space="0" w:color="000000"/>
            </w:tcBorders>
          </w:tcPr>
          <w:p w:rsidR="00D56ABB" w:rsidRDefault="00CA5234">
            <w:pPr>
              <w:spacing w:after="0" w:line="259" w:lineRule="auto"/>
              <w:ind w:left="48" w:right="0" w:firstLine="0"/>
              <w:jc w:val="center"/>
            </w:pPr>
            <w:r>
              <w:t xml:space="preserve">48 </w:t>
            </w:r>
          </w:p>
        </w:tc>
      </w:tr>
      <w:tr w:rsidR="00D56ABB">
        <w:trPr>
          <w:trHeight w:val="271"/>
        </w:trPr>
        <w:tc>
          <w:tcPr>
            <w:tcW w:w="3687" w:type="dxa"/>
            <w:tcBorders>
              <w:top w:val="single" w:sz="4" w:space="0" w:color="000000"/>
              <w:left w:val="single" w:sz="12" w:space="0" w:color="000000"/>
              <w:bottom w:val="single" w:sz="12" w:space="0" w:color="000000"/>
              <w:right w:val="nil"/>
            </w:tcBorders>
          </w:tcPr>
          <w:p w:rsidR="00D56ABB" w:rsidRDefault="00CA5234">
            <w:pPr>
              <w:spacing w:after="0" w:line="259" w:lineRule="auto"/>
              <w:ind w:left="0" w:right="0" w:firstLine="0"/>
              <w:jc w:val="left"/>
            </w:pPr>
            <w:r>
              <w:rPr>
                <w:b/>
              </w:rPr>
              <w:t>7.2. Part d'autonomie</w:t>
            </w:r>
            <w:r>
              <w:t xml:space="preserve"> </w:t>
            </w:r>
          </w:p>
        </w:tc>
        <w:tc>
          <w:tcPr>
            <w:tcW w:w="1844" w:type="dxa"/>
            <w:tcBorders>
              <w:top w:val="single" w:sz="4" w:space="0" w:color="000000"/>
              <w:left w:val="nil"/>
              <w:bottom w:val="single" w:sz="12" w:space="0" w:color="000000"/>
              <w:right w:val="single" w:sz="6" w:space="0" w:color="000000"/>
            </w:tcBorders>
          </w:tcPr>
          <w:p w:rsidR="00D56ABB" w:rsidRDefault="00D56ABB">
            <w:pPr>
              <w:spacing w:after="160" w:line="259" w:lineRule="auto"/>
              <w:ind w:left="0" w:right="0" w:firstLine="0"/>
              <w:jc w:val="left"/>
            </w:pPr>
          </w:p>
        </w:tc>
        <w:tc>
          <w:tcPr>
            <w:tcW w:w="1700" w:type="dxa"/>
            <w:tcBorders>
              <w:top w:val="single" w:sz="4" w:space="0" w:color="000000"/>
              <w:left w:val="single" w:sz="6" w:space="0" w:color="000000"/>
              <w:bottom w:val="single" w:sz="12" w:space="0" w:color="000000"/>
              <w:right w:val="single" w:sz="6" w:space="0" w:color="000000"/>
            </w:tcBorders>
          </w:tcPr>
          <w:p w:rsidR="00D56ABB" w:rsidRDefault="00CA5234">
            <w:pPr>
              <w:spacing w:after="0" w:line="259" w:lineRule="auto"/>
              <w:ind w:left="42" w:right="0" w:firstLine="0"/>
              <w:jc w:val="center"/>
            </w:pPr>
            <w:r>
              <w:t xml:space="preserve">P </w:t>
            </w:r>
          </w:p>
        </w:tc>
        <w:tc>
          <w:tcPr>
            <w:tcW w:w="1844" w:type="dxa"/>
            <w:tcBorders>
              <w:top w:val="single" w:sz="4" w:space="0" w:color="000000"/>
              <w:left w:val="single" w:sz="6" w:space="0" w:color="000000"/>
              <w:bottom w:val="single" w:sz="12" w:space="0" w:color="000000"/>
              <w:right w:val="single" w:sz="12" w:space="0" w:color="000000"/>
            </w:tcBorders>
          </w:tcPr>
          <w:p w:rsidR="00D56ABB" w:rsidRDefault="00CA5234">
            <w:pPr>
              <w:spacing w:after="0" w:line="259" w:lineRule="auto"/>
              <w:ind w:left="48" w:right="0" w:firstLine="0"/>
              <w:jc w:val="center"/>
            </w:pPr>
            <w:r>
              <w:t xml:space="preserve">12 </w:t>
            </w:r>
          </w:p>
        </w:tc>
      </w:tr>
      <w:tr w:rsidR="00D56ABB">
        <w:trPr>
          <w:trHeight w:val="283"/>
        </w:trPr>
        <w:tc>
          <w:tcPr>
            <w:tcW w:w="3687" w:type="dxa"/>
            <w:tcBorders>
              <w:top w:val="single" w:sz="12" w:space="0" w:color="000000"/>
              <w:left w:val="single" w:sz="12" w:space="0" w:color="000000"/>
              <w:bottom w:val="single" w:sz="12" w:space="0" w:color="000000"/>
              <w:right w:val="nil"/>
            </w:tcBorders>
          </w:tcPr>
          <w:p w:rsidR="00D56ABB" w:rsidRDefault="00CA5234">
            <w:pPr>
              <w:spacing w:after="0" w:line="259" w:lineRule="auto"/>
              <w:ind w:left="0" w:right="0" w:firstLine="0"/>
              <w:jc w:val="left"/>
            </w:pPr>
            <w:r>
              <w:rPr>
                <w:b/>
              </w:rPr>
              <w:lastRenderedPageBreak/>
              <w:t xml:space="preserve">Total des périodes </w:t>
            </w:r>
          </w:p>
        </w:tc>
        <w:tc>
          <w:tcPr>
            <w:tcW w:w="1844" w:type="dxa"/>
            <w:tcBorders>
              <w:top w:val="single" w:sz="12" w:space="0" w:color="000000"/>
              <w:left w:val="nil"/>
              <w:bottom w:val="single" w:sz="12" w:space="0" w:color="000000"/>
              <w:right w:val="nil"/>
            </w:tcBorders>
          </w:tcPr>
          <w:p w:rsidR="00D56ABB" w:rsidRDefault="00D56ABB">
            <w:pPr>
              <w:spacing w:after="160" w:line="259" w:lineRule="auto"/>
              <w:ind w:left="0" w:right="0" w:firstLine="0"/>
              <w:jc w:val="left"/>
            </w:pPr>
          </w:p>
        </w:tc>
        <w:tc>
          <w:tcPr>
            <w:tcW w:w="1700" w:type="dxa"/>
            <w:tcBorders>
              <w:top w:val="single" w:sz="12" w:space="0" w:color="000000"/>
              <w:left w:val="nil"/>
              <w:bottom w:val="single" w:sz="12" w:space="0" w:color="000000"/>
              <w:right w:val="single" w:sz="6" w:space="0" w:color="000000"/>
            </w:tcBorders>
          </w:tcPr>
          <w:p w:rsidR="00D56ABB" w:rsidRDefault="00D56ABB">
            <w:pPr>
              <w:spacing w:after="160" w:line="259" w:lineRule="auto"/>
              <w:ind w:left="0" w:right="0" w:firstLine="0"/>
              <w:jc w:val="left"/>
            </w:pPr>
          </w:p>
        </w:tc>
        <w:tc>
          <w:tcPr>
            <w:tcW w:w="1844" w:type="dxa"/>
            <w:tcBorders>
              <w:top w:val="single" w:sz="12" w:space="0" w:color="000000"/>
              <w:left w:val="single" w:sz="6" w:space="0" w:color="000000"/>
              <w:bottom w:val="single" w:sz="12" w:space="0" w:color="000000"/>
              <w:right w:val="single" w:sz="12" w:space="0" w:color="000000"/>
            </w:tcBorders>
          </w:tcPr>
          <w:p w:rsidR="00D56ABB" w:rsidRDefault="00CA5234">
            <w:pPr>
              <w:spacing w:after="0" w:line="259" w:lineRule="auto"/>
              <w:ind w:left="48" w:right="0" w:firstLine="0"/>
              <w:jc w:val="center"/>
            </w:pPr>
            <w:r>
              <w:rPr>
                <w:b/>
              </w:rPr>
              <w:t xml:space="preserve">60 </w:t>
            </w:r>
          </w:p>
        </w:tc>
      </w:tr>
      <w:tr w:rsidR="00D56ABB">
        <w:trPr>
          <w:trHeight w:val="283"/>
        </w:trPr>
        <w:tc>
          <w:tcPr>
            <w:tcW w:w="3687" w:type="dxa"/>
            <w:tcBorders>
              <w:top w:val="single" w:sz="12" w:space="0" w:color="000000"/>
              <w:left w:val="single" w:sz="12" w:space="0" w:color="000000"/>
              <w:bottom w:val="single" w:sz="12" w:space="0" w:color="000000"/>
              <w:right w:val="nil"/>
            </w:tcBorders>
          </w:tcPr>
          <w:p w:rsidR="00D56ABB" w:rsidRDefault="00CA5234">
            <w:pPr>
              <w:spacing w:after="0" w:line="259" w:lineRule="auto"/>
              <w:ind w:left="0" w:right="0" w:firstLine="0"/>
              <w:jc w:val="left"/>
            </w:pPr>
            <w:r>
              <w:rPr>
                <w:b/>
              </w:rPr>
              <w:t xml:space="preserve">Nombre d’ECTS </w:t>
            </w:r>
          </w:p>
        </w:tc>
        <w:tc>
          <w:tcPr>
            <w:tcW w:w="1844" w:type="dxa"/>
            <w:tcBorders>
              <w:top w:val="single" w:sz="12" w:space="0" w:color="000000"/>
              <w:left w:val="nil"/>
              <w:bottom w:val="single" w:sz="12" w:space="0" w:color="000000"/>
              <w:right w:val="nil"/>
            </w:tcBorders>
          </w:tcPr>
          <w:p w:rsidR="00D56ABB" w:rsidRDefault="00D56ABB">
            <w:pPr>
              <w:spacing w:after="160" w:line="259" w:lineRule="auto"/>
              <w:ind w:left="0" w:right="0" w:firstLine="0"/>
              <w:jc w:val="left"/>
            </w:pPr>
          </w:p>
        </w:tc>
        <w:tc>
          <w:tcPr>
            <w:tcW w:w="1700" w:type="dxa"/>
            <w:tcBorders>
              <w:top w:val="single" w:sz="12" w:space="0" w:color="000000"/>
              <w:left w:val="nil"/>
              <w:bottom w:val="single" w:sz="12" w:space="0" w:color="000000"/>
              <w:right w:val="single" w:sz="6" w:space="0" w:color="000000"/>
            </w:tcBorders>
          </w:tcPr>
          <w:p w:rsidR="00D56ABB" w:rsidRDefault="00D56ABB">
            <w:pPr>
              <w:spacing w:after="160" w:line="259" w:lineRule="auto"/>
              <w:ind w:left="0" w:right="0" w:firstLine="0"/>
              <w:jc w:val="left"/>
            </w:pPr>
          </w:p>
        </w:tc>
        <w:tc>
          <w:tcPr>
            <w:tcW w:w="1844" w:type="dxa"/>
            <w:tcBorders>
              <w:top w:val="single" w:sz="12" w:space="0" w:color="000000"/>
              <w:left w:val="single" w:sz="6" w:space="0" w:color="000000"/>
              <w:bottom w:val="single" w:sz="12" w:space="0" w:color="000000"/>
              <w:right w:val="single" w:sz="12" w:space="0" w:color="000000"/>
            </w:tcBorders>
          </w:tcPr>
          <w:p w:rsidR="00D56ABB" w:rsidRDefault="00CA5234">
            <w:pPr>
              <w:spacing w:after="0" w:line="259" w:lineRule="auto"/>
              <w:ind w:left="48" w:right="0" w:firstLine="0"/>
              <w:jc w:val="center"/>
            </w:pPr>
            <w:r>
              <w:rPr>
                <w:b/>
              </w:rPr>
              <w:t xml:space="preserve">5 </w:t>
            </w:r>
          </w:p>
        </w:tc>
      </w:tr>
    </w:tbl>
    <w:p w:rsidR="00D56ABB" w:rsidRDefault="00CA5234">
      <w:pPr>
        <w:spacing w:after="0" w:line="259" w:lineRule="auto"/>
        <w:ind w:left="96" w:right="0" w:firstLine="0"/>
        <w:jc w:val="left"/>
      </w:pPr>
      <w:r>
        <w:t xml:space="preserve"> </w:t>
      </w:r>
    </w:p>
    <w:sectPr w:rsidR="00D56ABB">
      <w:footerReference w:type="even" r:id="rId7"/>
      <w:footerReference w:type="default" r:id="rId8"/>
      <w:footerReference w:type="first" r:id="rId9"/>
      <w:pgSz w:w="11904" w:h="16836"/>
      <w:pgMar w:top="1424" w:right="1412" w:bottom="1404" w:left="13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5234">
      <w:pPr>
        <w:spacing w:after="0" w:line="240" w:lineRule="auto"/>
      </w:pPr>
      <w:r>
        <w:separator/>
      </w:r>
    </w:p>
  </w:endnote>
  <w:endnote w:type="continuationSeparator" w:id="0">
    <w:p w:rsidR="00000000" w:rsidRDefault="00CA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BB" w:rsidRDefault="00CA5234">
    <w:pPr>
      <w:tabs>
        <w:tab w:val="center" w:pos="4633"/>
        <w:tab w:val="right" w:pos="9171"/>
      </w:tabs>
      <w:spacing w:after="0" w:line="259" w:lineRule="auto"/>
      <w:ind w:left="0" w:right="0" w:firstLine="0"/>
      <w:jc w:val="left"/>
    </w:pPr>
    <w:r>
      <w:rPr>
        <w:color w:val="002060"/>
        <w:sz w:val="18"/>
      </w:rPr>
      <w:t xml:space="preserve">Informatique appliquée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4</w:t>
    </w:r>
    <w:r>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BB" w:rsidRDefault="00CA5234">
    <w:pPr>
      <w:tabs>
        <w:tab w:val="center" w:pos="4633"/>
        <w:tab w:val="right" w:pos="9171"/>
      </w:tabs>
      <w:spacing w:after="0" w:line="259" w:lineRule="auto"/>
      <w:ind w:left="0" w:right="0" w:firstLine="0"/>
      <w:jc w:val="left"/>
    </w:pPr>
    <w:r>
      <w:rPr>
        <w:color w:val="002060"/>
        <w:sz w:val="18"/>
      </w:rPr>
      <w:t xml:space="preserve">Informatique appliquée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CA5234">
      <w:rPr>
        <w:noProof/>
        <w:color w:val="002060"/>
        <w:sz w:val="18"/>
      </w:rPr>
      <w:t>3</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CA5234">
      <w:rPr>
        <w:noProof/>
        <w:color w:val="002060"/>
        <w:sz w:val="18"/>
      </w:rPr>
      <w:t>5</w:t>
    </w:r>
    <w:r>
      <w:rPr>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ABB" w:rsidRDefault="00D56AB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5234">
      <w:pPr>
        <w:spacing w:after="0" w:line="240" w:lineRule="auto"/>
      </w:pPr>
      <w:r>
        <w:separator/>
      </w:r>
    </w:p>
  </w:footnote>
  <w:footnote w:type="continuationSeparator" w:id="0">
    <w:p w:rsidR="00000000" w:rsidRDefault="00CA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6D7"/>
    <w:multiLevelType w:val="hybridMultilevel"/>
    <w:tmpl w:val="BAB655F0"/>
    <w:lvl w:ilvl="0" w:tplc="2E12D902">
      <w:start w:val="1"/>
      <w:numFmt w:val="bullet"/>
      <w:lvlText w:val=""/>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A5C158C">
      <w:start w:val="1"/>
      <w:numFmt w:val="bullet"/>
      <w:lvlText w:val="o"/>
      <w:lvlJc w:val="left"/>
      <w:pPr>
        <w:ind w:left="1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024034">
      <w:start w:val="1"/>
      <w:numFmt w:val="bullet"/>
      <w:lvlText w:val="▪"/>
      <w:lvlJc w:val="left"/>
      <w:pPr>
        <w:ind w:left="26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3071DA">
      <w:start w:val="1"/>
      <w:numFmt w:val="bullet"/>
      <w:lvlText w:val="•"/>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28EE">
      <w:start w:val="1"/>
      <w:numFmt w:val="bullet"/>
      <w:lvlText w:val="o"/>
      <w:lvlJc w:val="left"/>
      <w:pPr>
        <w:ind w:left="4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7EB54E">
      <w:start w:val="1"/>
      <w:numFmt w:val="bullet"/>
      <w:lvlText w:val="▪"/>
      <w:lvlJc w:val="left"/>
      <w:pPr>
        <w:ind w:left="4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2A9370">
      <w:start w:val="1"/>
      <w:numFmt w:val="bullet"/>
      <w:lvlText w:val="•"/>
      <w:lvlJc w:val="left"/>
      <w:pPr>
        <w:ind w:left="5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2F8E8">
      <w:start w:val="1"/>
      <w:numFmt w:val="bullet"/>
      <w:lvlText w:val="o"/>
      <w:lvlJc w:val="left"/>
      <w:pPr>
        <w:ind w:left="6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10D63C">
      <w:start w:val="1"/>
      <w:numFmt w:val="bullet"/>
      <w:lvlText w:val="▪"/>
      <w:lvlJc w:val="left"/>
      <w:pPr>
        <w:ind w:left="7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785224"/>
    <w:multiLevelType w:val="hybridMultilevel"/>
    <w:tmpl w:val="D0201450"/>
    <w:lvl w:ilvl="0" w:tplc="B08EABD4">
      <w:start w:val="1"/>
      <w:numFmt w:val="bullet"/>
      <w:lvlText w:val=""/>
      <w:lvlJc w:val="left"/>
      <w:pPr>
        <w:ind w:left="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4823632">
      <w:start w:val="1"/>
      <w:numFmt w:val="bullet"/>
      <w:lvlText w:val="✓"/>
      <w:lvlJc w:val="left"/>
      <w:pPr>
        <w:ind w:left="2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EA476C">
      <w:start w:val="1"/>
      <w:numFmt w:val="bullet"/>
      <w:lvlText w:val="▪"/>
      <w:lvlJc w:val="left"/>
      <w:pPr>
        <w:ind w:left="2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D65654">
      <w:start w:val="1"/>
      <w:numFmt w:val="bullet"/>
      <w:lvlText w:val="•"/>
      <w:lvlJc w:val="left"/>
      <w:pPr>
        <w:ind w:left="3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6E59DA">
      <w:start w:val="1"/>
      <w:numFmt w:val="bullet"/>
      <w:lvlText w:val="o"/>
      <w:lvlJc w:val="left"/>
      <w:pPr>
        <w:ind w:left="4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7C57FA">
      <w:start w:val="1"/>
      <w:numFmt w:val="bullet"/>
      <w:lvlText w:val="▪"/>
      <w:lvlJc w:val="left"/>
      <w:pPr>
        <w:ind w:left="5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5E38BA">
      <w:start w:val="1"/>
      <w:numFmt w:val="bullet"/>
      <w:lvlText w:val="•"/>
      <w:lvlJc w:val="left"/>
      <w:pPr>
        <w:ind w:left="5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CAD31E">
      <w:start w:val="1"/>
      <w:numFmt w:val="bullet"/>
      <w:lvlText w:val="o"/>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A686BA">
      <w:start w:val="1"/>
      <w:numFmt w:val="bullet"/>
      <w:lvlText w:val="▪"/>
      <w:lvlJc w:val="left"/>
      <w:pPr>
        <w:ind w:left="7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B03A56"/>
    <w:multiLevelType w:val="hybridMultilevel"/>
    <w:tmpl w:val="879CD530"/>
    <w:lvl w:ilvl="0" w:tplc="28E425EE">
      <w:start w:val="1"/>
      <w:numFmt w:val="bullet"/>
      <w:lvlText w:val=""/>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E3074A4">
      <w:start w:val="1"/>
      <w:numFmt w:val="bullet"/>
      <w:lvlText w:val="o"/>
      <w:lvlJc w:val="left"/>
      <w:pPr>
        <w:ind w:left="20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0618A">
      <w:start w:val="1"/>
      <w:numFmt w:val="bullet"/>
      <w:lvlText w:val="▪"/>
      <w:lvlJc w:val="left"/>
      <w:pPr>
        <w:ind w:left="2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CA182E">
      <w:start w:val="1"/>
      <w:numFmt w:val="bullet"/>
      <w:lvlText w:val="•"/>
      <w:lvlJc w:val="left"/>
      <w:pPr>
        <w:ind w:left="3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EC4E44">
      <w:start w:val="1"/>
      <w:numFmt w:val="bullet"/>
      <w:lvlText w:val="o"/>
      <w:lvlJc w:val="left"/>
      <w:pPr>
        <w:ind w:left="4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1ADBC2">
      <w:start w:val="1"/>
      <w:numFmt w:val="bullet"/>
      <w:lvlText w:val="▪"/>
      <w:lvlJc w:val="left"/>
      <w:pPr>
        <w:ind w:left="4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CB960">
      <w:start w:val="1"/>
      <w:numFmt w:val="bullet"/>
      <w:lvlText w:val="•"/>
      <w:lvlJc w:val="left"/>
      <w:pPr>
        <w:ind w:left="5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60060">
      <w:start w:val="1"/>
      <w:numFmt w:val="bullet"/>
      <w:lvlText w:val="o"/>
      <w:lvlJc w:val="left"/>
      <w:pPr>
        <w:ind w:left="6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A87A9A">
      <w:start w:val="1"/>
      <w:numFmt w:val="bullet"/>
      <w:lvlText w:val="▪"/>
      <w:lvlJc w:val="left"/>
      <w:pPr>
        <w:ind w:left="7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DE6EF6"/>
    <w:multiLevelType w:val="hybridMultilevel"/>
    <w:tmpl w:val="66369E36"/>
    <w:lvl w:ilvl="0" w:tplc="F43A0EC8">
      <w:start w:val="1"/>
      <w:numFmt w:val="bullet"/>
      <w:lvlText w:val=""/>
      <w:lvlJc w:val="left"/>
      <w:pPr>
        <w:ind w:left="8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6B48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E8C3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661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0C3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80EC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3079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A0A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A6A7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0E53BD"/>
    <w:multiLevelType w:val="hybridMultilevel"/>
    <w:tmpl w:val="9B46526C"/>
    <w:lvl w:ilvl="0" w:tplc="734C94F2">
      <w:start w:val="1"/>
      <w:numFmt w:val="bullet"/>
      <w:lvlText w:val=""/>
      <w:lvlJc w:val="left"/>
      <w:pPr>
        <w:ind w:left="1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7E61CE6">
      <w:start w:val="1"/>
      <w:numFmt w:val="bullet"/>
      <w:lvlText w:val="o"/>
      <w:lvlJc w:val="left"/>
      <w:pPr>
        <w:ind w:left="2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5028AE">
      <w:start w:val="1"/>
      <w:numFmt w:val="bullet"/>
      <w:lvlText w:val="▪"/>
      <w:lvlJc w:val="left"/>
      <w:pPr>
        <w:ind w:left="2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4A292">
      <w:start w:val="1"/>
      <w:numFmt w:val="bullet"/>
      <w:lvlText w:val="•"/>
      <w:lvlJc w:val="left"/>
      <w:pPr>
        <w:ind w:left="3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CFC48">
      <w:start w:val="1"/>
      <w:numFmt w:val="bullet"/>
      <w:lvlText w:val="o"/>
      <w:lvlJc w:val="left"/>
      <w:pPr>
        <w:ind w:left="4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087D2">
      <w:start w:val="1"/>
      <w:numFmt w:val="bullet"/>
      <w:lvlText w:val="▪"/>
      <w:lvlJc w:val="left"/>
      <w:pPr>
        <w:ind w:left="4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462C84">
      <w:start w:val="1"/>
      <w:numFmt w:val="bullet"/>
      <w:lvlText w:val="•"/>
      <w:lvlJc w:val="left"/>
      <w:pPr>
        <w:ind w:left="5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63348">
      <w:start w:val="1"/>
      <w:numFmt w:val="bullet"/>
      <w:lvlText w:val="o"/>
      <w:lvlJc w:val="left"/>
      <w:pPr>
        <w:ind w:left="6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96D31A">
      <w:start w:val="1"/>
      <w:numFmt w:val="bullet"/>
      <w:lvlText w:val="▪"/>
      <w:lvlJc w:val="left"/>
      <w:pPr>
        <w:ind w:left="7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BB"/>
    <w:rsid w:val="00CA5234"/>
    <w:rsid w:val="00D56A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A4014-7F7D-428A-B1B7-3DE47DD5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466" w:right="6"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19" w:space="0" w:color="000000"/>
        <w:right w:val="single" w:sz="19" w:space="0" w:color="000000"/>
      </w:pBdr>
      <w:spacing w:after="0"/>
      <w:ind w:left="76"/>
      <w:jc w:val="center"/>
      <w:outlineLvl w:val="0"/>
    </w:pPr>
    <w:rPr>
      <w:rFonts w:ascii="Times New Roman" w:eastAsia="Times New Roman" w:hAnsi="Times New Roman" w:cs="Times New Roman"/>
      <w:b/>
      <w:color w:val="000000"/>
      <w:sz w:val="36"/>
    </w:rPr>
  </w:style>
  <w:style w:type="paragraph" w:styleId="Titre2">
    <w:name w:val="heading 2"/>
    <w:next w:val="Normal"/>
    <w:link w:val="Titre2Car"/>
    <w:uiPriority w:val="9"/>
    <w:unhideWhenUsed/>
    <w:qFormat/>
    <w:pPr>
      <w:keepNext/>
      <w:keepLines/>
      <w:spacing w:after="97"/>
      <w:ind w:left="2118" w:hanging="10"/>
      <w:outlineLvl w:val="1"/>
    </w:pPr>
    <w:rPr>
      <w:rFonts w:ascii="Times New Roman" w:eastAsia="Times New Roman" w:hAnsi="Times New Roman" w:cs="Times New Roman"/>
      <w:b/>
      <w:color w:val="000000"/>
    </w:rPr>
  </w:style>
  <w:style w:type="paragraph" w:styleId="Titre3">
    <w:name w:val="heading 3"/>
    <w:next w:val="Normal"/>
    <w:link w:val="Titre3Car"/>
    <w:uiPriority w:val="9"/>
    <w:unhideWhenUsed/>
    <w:qFormat/>
    <w:pPr>
      <w:keepNext/>
      <w:keepLines/>
      <w:spacing w:after="97"/>
      <w:ind w:left="2118" w:hanging="10"/>
      <w:outlineLvl w:val="2"/>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6"/>
    </w:rPr>
  </w:style>
  <w:style w:type="character" w:customStyle="1" w:styleId="Titre2Car">
    <w:name w:val="Titre 2 Car"/>
    <w:link w:val="Titre2"/>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6248</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dc:creator>
  <cp:keywords/>
  <cp:lastModifiedBy>Giuseppe Perri</cp:lastModifiedBy>
  <cp:revision>2</cp:revision>
  <dcterms:created xsi:type="dcterms:W3CDTF">2024-07-10T09:24:00Z</dcterms:created>
  <dcterms:modified xsi:type="dcterms:W3CDTF">2024-07-10T09:24:00Z</dcterms:modified>
</cp:coreProperties>
</file>