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EB" w:rsidRDefault="00060D49">
      <w:pPr>
        <w:spacing w:after="0"/>
        <w:ind w:left="2021" w:hanging="10"/>
      </w:pPr>
      <w:bookmarkStart w:id="0" w:name="_GoBack"/>
      <w:bookmarkEnd w:id="0"/>
      <w:r>
        <w:rPr>
          <w:rFonts w:ascii="Times New Roman" w:eastAsia="Times New Roman" w:hAnsi="Times New Roman" w:cs="Times New Roman"/>
          <w:b/>
        </w:rPr>
        <w:t xml:space="preserve">MINISTERE DE LA COMMUNAUTE FRANCAISE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2076"/>
      </w:pPr>
      <w:r>
        <w:rPr>
          <w:rFonts w:ascii="Times New Roman" w:eastAsia="Times New Roman" w:hAnsi="Times New Roman" w:cs="Times New Roman"/>
          <w:b/>
          <w:sz w:val="20"/>
        </w:rPr>
        <w:t xml:space="preserve">ADMINISTRATION GENERALE DE L’ENSEIGNEMENT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2213" w:hanging="10"/>
      </w:pPr>
      <w:r>
        <w:rPr>
          <w:rFonts w:ascii="Times New Roman" w:eastAsia="Times New Roman" w:hAnsi="Times New Roman" w:cs="Times New Roman"/>
          <w:b/>
        </w:rPr>
        <w:t xml:space="preserve">ENSEIGNEMENT DE PROMOTION SOCIALE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36"/>
        <w:ind w:left="52"/>
        <w:jc w:val="center"/>
      </w:pPr>
      <w:r>
        <w:rPr>
          <w:rFonts w:ascii="Times New Roman" w:eastAsia="Times New Roman" w:hAnsi="Times New Roman" w:cs="Times New Roman"/>
        </w:rPr>
        <w:t xml:space="preserve"> </w:t>
      </w:r>
    </w:p>
    <w:p w:rsidR="008B43EB" w:rsidRDefault="00060D49">
      <w:pPr>
        <w:spacing w:after="0"/>
        <w:ind w:right="336"/>
        <w:jc w:val="center"/>
      </w:pPr>
      <w:r>
        <w:rPr>
          <w:rFonts w:ascii="Times New Roman" w:eastAsia="Times New Roman" w:hAnsi="Times New Roman" w:cs="Times New Roman"/>
          <w:b/>
          <w:sz w:val="28"/>
        </w:rPr>
        <w:t xml:space="preserve">DOSSIER PEDAGOGIQUE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48"/>
        <w:ind w:left="52"/>
        <w:jc w:val="center"/>
      </w:pPr>
      <w:r>
        <w:rPr>
          <w:rFonts w:ascii="Times New Roman" w:eastAsia="Times New Roman" w:hAnsi="Times New Roman" w:cs="Times New Roman"/>
        </w:rPr>
        <w:t xml:space="preserve"> </w:t>
      </w:r>
    </w:p>
    <w:p w:rsidR="008B43EB" w:rsidRDefault="00060D49">
      <w:pPr>
        <w:spacing w:after="0"/>
        <w:ind w:right="4"/>
        <w:jc w:val="center"/>
      </w:pPr>
      <w:r>
        <w:rPr>
          <w:rFonts w:ascii="Times New Roman" w:eastAsia="Times New Roman" w:hAnsi="Times New Roman" w:cs="Times New Roman"/>
          <w:b/>
          <w:sz w:val="24"/>
        </w:rPr>
        <w:t xml:space="preserve">UNITE D’ENSEIGNEMENT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72"/>
        <w:ind w:left="52"/>
        <w:jc w:val="center"/>
      </w:pPr>
      <w:r>
        <w:rPr>
          <w:rFonts w:ascii="Times New Roman" w:eastAsia="Times New Roman" w:hAnsi="Times New Roman" w:cs="Times New Roman"/>
        </w:rPr>
        <w:t xml:space="preserve"> </w:t>
      </w:r>
    </w:p>
    <w:p w:rsidR="008B43EB" w:rsidRDefault="00060D49">
      <w:pPr>
        <w:pStyle w:val="Titre1"/>
      </w:pPr>
      <w:r>
        <w:t xml:space="preserve">LOGIQUE ET AUTOMATISME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1832" w:hanging="10"/>
      </w:pPr>
      <w:r>
        <w:rPr>
          <w:rFonts w:ascii="Times New Roman" w:eastAsia="Times New Roman" w:hAnsi="Times New Roman" w:cs="Times New Roman"/>
          <w:b/>
          <w:sz w:val="24"/>
        </w:rPr>
        <w:t xml:space="preserve">ENSEIGNEMENT </w:t>
      </w:r>
      <w:r>
        <w:rPr>
          <w:rFonts w:ascii="Times New Roman" w:eastAsia="Times New Roman" w:hAnsi="Times New Roman" w:cs="Times New Roman"/>
          <w:b/>
          <w:sz w:val="24"/>
        </w:rPr>
        <w:t xml:space="preserve">SUPERIEUR DE TYPE COURT </w:t>
      </w:r>
    </w:p>
    <w:p w:rsidR="008B43EB" w:rsidRDefault="00060D49">
      <w:pPr>
        <w:spacing w:after="0"/>
        <w:ind w:left="57"/>
        <w:jc w:val="center"/>
      </w:pPr>
      <w:r>
        <w:rPr>
          <w:rFonts w:ascii="Times New Roman" w:eastAsia="Times New Roman" w:hAnsi="Times New Roman" w:cs="Times New Roman"/>
          <w:b/>
          <w:sz w:val="24"/>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1063" w:hanging="10"/>
      </w:pPr>
      <w:r>
        <w:rPr>
          <w:rFonts w:ascii="Times New Roman" w:eastAsia="Times New Roman" w:hAnsi="Times New Roman" w:cs="Times New Roman"/>
          <w:b/>
          <w:sz w:val="24"/>
        </w:rPr>
        <w:t>DOMAINE : SCIENCES DE L’INGENIEUR ET TECHNOLOGIE</w:t>
      </w:r>
      <w:r>
        <w:rPr>
          <w:rFonts w:ascii="Times New Roman" w:eastAsia="Times New Roman" w:hAnsi="Times New Roman" w:cs="Times New Roman"/>
          <w:sz w:val="24"/>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113"/>
        <w:ind w:left="52"/>
        <w:jc w:val="center"/>
      </w:pPr>
      <w:r>
        <w:rPr>
          <w:rFonts w:ascii="Times New Roman" w:eastAsia="Times New Roman" w:hAnsi="Times New Roman" w:cs="Times New Roman"/>
        </w:rPr>
        <w:t xml:space="preserve"> </w:t>
      </w:r>
    </w:p>
    <w:p w:rsidR="008B43EB" w:rsidRDefault="00060D49">
      <w:pPr>
        <w:pBdr>
          <w:top w:val="single" w:sz="6" w:space="0" w:color="000000"/>
          <w:left w:val="single" w:sz="6" w:space="0" w:color="000000"/>
          <w:bottom w:val="single" w:sz="6" w:space="0" w:color="000000"/>
          <w:right w:val="single" w:sz="6" w:space="0" w:color="000000"/>
        </w:pBdr>
        <w:spacing w:after="0"/>
        <w:ind w:left="2042"/>
        <w:jc w:val="center"/>
      </w:pPr>
      <w:r>
        <w:rPr>
          <w:rFonts w:ascii="Times New Roman" w:eastAsia="Times New Roman" w:hAnsi="Times New Roman" w:cs="Times New Roman"/>
          <w:b/>
        </w:rPr>
        <w:t xml:space="preserve">CODE : 24 10 01 U31 D2 </w:t>
      </w:r>
    </w:p>
    <w:p w:rsidR="008B43EB" w:rsidRDefault="00060D49">
      <w:pPr>
        <w:pBdr>
          <w:top w:val="single" w:sz="6" w:space="0" w:color="000000"/>
          <w:left w:val="single" w:sz="6" w:space="0" w:color="000000"/>
          <w:bottom w:val="single" w:sz="6" w:space="0" w:color="000000"/>
          <w:right w:val="single" w:sz="6" w:space="0" w:color="000000"/>
        </w:pBdr>
        <w:spacing w:after="0"/>
        <w:ind w:left="2052" w:hanging="10"/>
      </w:pPr>
      <w:r>
        <w:rPr>
          <w:rFonts w:ascii="Times New Roman" w:eastAsia="Times New Roman" w:hAnsi="Times New Roman" w:cs="Times New Roman"/>
          <w:b/>
        </w:rPr>
        <w:t xml:space="preserve">CODE DU DOMAINE DE FORMATION : 206 </w:t>
      </w:r>
    </w:p>
    <w:p w:rsidR="008B43EB" w:rsidRDefault="00060D49">
      <w:pPr>
        <w:pBdr>
          <w:top w:val="single" w:sz="6" w:space="0" w:color="000000"/>
          <w:left w:val="single" w:sz="6" w:space="0" w:color="000000"/>
          <w:bottom w:val="single" w:sz="6" w:space="0" w:color="000000"/>
          <w:right w:val="single" w:sz="6" w:space="0" w:color="000000"/>
        </w:pBdr>
        <w:spacing w:after="110"/>
        <w:ind w:left="2052" w:hanging="10"/>
      </w:pPr>
      <w:r>
        <w:rPr>
          <w:rFonts w:ascii="Times New Roman" w:eastAsia="Times New Roman" w:hAnsi="Times New Roman" w:cs="Times New Roman"/>
          <w:b/>
        </w:rPr>
        <w:t xml:space="preserve">DOCUMENT DE REFERENCE INTER-RESEAUX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0"/>
        <w:ind w:left="52"/>
        <w:jc w:val="center"/>
      </w:pPr>
      <w:r>
        <w:rPr>
          <w:rFonts w:ascii="Times New Roman" w:eastAsia="Times New Roman" w:hAnsi="Times New Roman" w:cs="Times New Roman"/>
        </w:rPr>
        <w:t xml:space="preserve"> </w:t>
      </w:r>
    </w:p>
    <w:p w:rsidR="008B43EB" w:rsidRDefault="00060D49">
      <w:pPr>
        <w:spacing w:after="1750" w:line="239" w:lineRule="auto"/>
        <w:ind w:left="658" w:right="605"/>
        <w:jc w:val="center"/>
      </w:pPr>
      <w:r>
        <w:rPr>
          <w:rFonts w:ascii="Times New Roman" w:eastAsia="Times New Roman" w:hAnsi="Times New Roman" w:cs="Times New Roman"/>
          <w:b/>
        </w:rPr>
        <w:lastRenderedPageBreak/>
        <w:t xml:space="preserve">Approbation du Gouvernement de la Communauté française du 12 juillet 2023, sur avis conforme du Conseil général </w:t>
      </w:r>
    </w:p>
    <w:p w:rsidR="008B43EB" w:rsidRDefault="00060D49">
      <w:pPr>
        <w:spacing w:after="0"/>
      </w:pPr>
      <w:r>
        <w:rPr>
          <w:rFonts w:ascii="Arial" w:eastAsia="Arial" w:hAnsi="Arial" w:cs="Arial"/>
          <w:sz w:val="20"/>
        </w:rPr>
        <w:t xml:space="preserve"> </w:t>
      </w:r>
    </w:p>
    <w:p w:rsidR="008B43EB" w:rsidRDefault="00060D49">
      <w:pPr>
        <w:spacing w:after="168"/>
        <w:ind w:left="52"/>
        <w:jc w:val="center"/>
      </w:pPr>
      <w:r>
        <w:rPr>
          <w:rFonts w:ascii="Times New Roman" w:eastAsia="Times New Roman" w:hAnsi="Times New Roman" w:cs="Times New Roman"/>
          <w:b/>
        </w:rPr>
        <w:t xml:space="preserve"> </w:t>
      </w:r>
    </w:p>
    <w:p w:rsidR="008B43EB" w:rsidRDefault="00060D49">
      <w:pPr>
        <w:pStyle w:val="Titre2"/>
        <w:ind w:left="364"/>
      </w:pPr>
      <w:r>
        <w:t xml:space="preserve">LOGIQUE ET AUTOMATISME </w:t>
      </w:r>
    </w:p>
    <w:p w:rsidR="008B43EB" w:rsidRDefault="00060D49">
      <w:pPr>
        <w:pBdr>
          <w:top w:val="single" w:sz="6" w:space="0" w:color="000000"/>
          <w:left w:val="single" w:sz="6" w:space="0" w:color="000000"/>
          <w:bottom w:val="single" w:sz="17" w:space="0" w:color="000000"/>
          <w:right w:val="single" w:sz="17" w:space="0" w:color="000000"/>
        </w:pBdr>
        <w:spacing w:after="0"/>
        <w:ind w:left="364"/>
        <w:jc w:val="center"/>
      </w:pPr>
      <w:r>
        <w:rPr>
          <w:rFonts w:ascii="Times New Roman" w:eastAsia="Times New Roman" w:hAnsi="Times New Roman" w:cs="Times New Roman"/>
          <w:b/>
          <w:sz w:val="24"/>
        </w:rPr>
        <w:t xml:space="preserve"> </w:t>
      </w:r>
    </w:p>
    <w:p w:rsidR="008B43EB" w:rsidRDefault="00060D49">
      <w:pPr>
        <w:pBdr>
          <w:top w:val="single" w:sz="6" w:space="0" w:color="000000"/>
          <w:left w:val="single" w:sz="6" w:space="0" w:color="000000"/>
          <w:bottom w:val="single" w:sz="17" w:space="0" w:color="000000"/>
          <w:right w:val="single" w:sz="17" w:space="0" w:color="000000"/>
        </w:pBdr>
        <w:spacing w:after="141"/>
        <w:ind w:left="364"/>
      </w:pPr>
      <w:r>
        <w:rPr>
          <w:rFonts w:ascii="Times New Roman" w:eastAsia="Times New Roman" w:hAnsi="Times New Roman" w:cs="Times New Roman"/>
          <w:b/>
        </w:rPr>
        <w:t xml:space="preserve">ENSEIGNEMENT SUPERIEUR DE TYPE COURT </w:t>
      </w:r>
    </w:p>
    <w:p w:rsidR="008B43EB" w:rsidRDefault="00060D49">
      <w:pPr>
        <w:spacing w:after="140"/>
      </w:pPr>
      <w:r>
        <w:rPr>
          <w:rFonts w:ascii="Times New Roman" w:eastAsia="Times New Roman" w:hAnsi="Times New Roman" w:cs="Times New Roman"/>
        </w:rPr>
        <w:t xml:space="preserve"> </w:t>
      </w:r>
    </w:p>
    <w:p w:rsidR="008B43EB" w:rsidRDefault="00060D49">
      <w:pPr>
        <w:pStyle w:val="Titre3"/>
        <w:ind w:left="-5"/>
      </w:pPr>
      <w:r>
        <w:t xml:space="preserve">1. FINALITES DE L’UNITE D’ENSEIGNEMENT </w:t>
      </w:r>
    </w:p>
    <w:p w:rsidR="008B43EB" w:rsidRDefault="00060D49">
      <w:pPr>
        <w:pStyle w:val="Titre4"/>
        <w:tabs>
          <w:tab w:val="center" w:pos="449"/>
          <w:tab w:val="center" w:pos="1723"/>
        </w:tabs>
        <w:ind w:left="0" w:firstLine="0"/>
      </w:pPr>
      <w:r>
        <w:rPr>
          <w:rFonts w:ascii="Calibri" w:eastAsia="Calibri" w:hAnsi="Calibri" w:cs="Calibri"/>
          <w:b w:val="0"/>
        </w:rPr>
        <w:tab/>
      </w:r>
      <w:r>
        <w:t xml:space="preserve">1.1. </w:t>
      </w:r>
      <w:r>
        <w:tab/>
        <w:t>Finalités générales</w:t>
      </w:r>
      <w:r>
        <w:rPr>
          <w:b w:val="0"/>
        </w:rPr>
        <w:t xml:space="preserve">  </w:t>
      </w:r>
    </w:p>
    <w:p w:rsidR="008B43EB" w:rsidRDefault="00060D49">
      <w:pPr>
        <w:spacing w:after="108" w:line="249" w:lineRule="auto"/>
        <w:ind w:left="847" w:hanging="10"/>
        <w:jc w:val="both"/>
      </w:pPr>
      <w:r>
        <w:rPr>
          <w:rFonts w:ascii="Times New Roman" w:eastAsia="Times New Roman" w:hAnsi="Times New Roman" w:cs="Times New Roman"/>
        </w:rPr>
        <w:t xml:space="preserve">Conformément à l’article 7 du décret de la Communauté française du 16 avril 1991 organisant l'enseignement de promotion sociale, cette unité d’enseignement doit : </w:t>
      </w:r>
    </w:p>
    <w:p w:rsidR="008B43EB" w:rsidRDefault="00060D49">
      <w:pPr>
        <w:numPr>
          <w:ilvl w:val="0"/>
          <w:numId w:val="1"/>
        </w:numPr>
        <w:spacing w:after="108" w:line="249" w:lineRule="auto"/>
        <w:ind w:hanging="281"/>
        <w:jc w:val="both"/>
      </w:pPr>
      <w:r>
        <w:rPr>
          <w:rFonts w:ascii="Times New Roman" w:eastAsia="Times New Roman" w:hAnsi="Times New Roman" w:cs="Times New Roman"/>
        </w:rPr>
        <w:t>concourir à l’épanouissement individuel en promouvant une meilleure insertion professionnell</w:t>
      </w:r>
      <w:r>
        <w:rPr>
          <w:rFonts w:ascii="Times New Roman" w:eastAsia="Times New Roman" w:hAnsi="Times New Roman" w:cs="Times New Roman"/>
        </w:rPr>
        <w:t xml:space="preserve">e, sociale, culturelle et scolaire ; </w:t>
      </w:r>
    </w:p>
    <w:p w:rsidR="008B43EB" w:rsidRDefault="00060D49">
      <w:pPr>
        <w:numPr>
          <w:ilvl w:val="0"/>
          <w:numId w:val="1"/>
        </w:numPr>
        <w:spacing w:after="108" w:line="249" w:lineRule="auto"/>
        <w:ind w:hanging="281"/>
        <w:jc w:val="both"/>
      </w:pPr>
      <w:r>
        <w:rPr>
          <w:rFonts w:ascii="Times New Roman" w:eastAsia="Times New Roman" w:hAnsi="Times New Roman" w:cs="Times New Roman"/>
        </w:rPr>
        <w:t xml:space="preserve">répondre aux besoins et demandes en formation émanant des entreprises, des administrations, de l’enseignement et, d’une manière générale, des milieux socioéconomiques et culturels. </w:t>
      </w:r>
    </w:p>
    <w:p w:rsidR="008B43EB" w:rsidRDefault="00060D49">
      <w:pPr>
        <w:pStyle w:val="Titre4"/>
        <w:tabs>
          <w:tab w:val="center" w:pos="449"/>
          <w:tab w:val="center" w:pos="1876"/>
        </w:tabs>
        <w:spacing w:after="144"/>
        <w:ind w:left="0" w:firstLine="0"/>
      </w:pPr>
      <w:r>
        <w:rPr>
          <w:rFonts w:ascii="Calibri" w:eastAsia="Calibri" w:hAnsi="Calibri" w:cs="Calibri"/>
          <w:b w:val="0"/>
        </w:rPr>
        <w:tab/>
      </w:r>
      <w:r>
        <w:t xml:space="preserve">1.2. </w:t>
      </w:r>
      <w:r>
        <w:tab/>
        <w:t xml:space="preserve">Finalités particulières </w:t>
      </w:r>
    </w:p>
    <w:p w:rsidR="008B43EB" w:rsidRDefault="00060D49">
      <w:pPr>
        <w:spacing w:after="108" w:line="249" w:lineRule="auto"/>
        <w:ind w:left="847" w:hanging="10"/>
        <w:jc w:val="both"/>
      </w:pPr>
      <w:r>
        <w:rPr>
          <w:rFonts w:ascii="Times New Roman" w:eastAsia="Times New Roman" w:hAnsi="Times New Roman" w:cs="Times New Roman"/>
        </w:rPr>
        <w:t xml:space="preserve">Cette unité d’enseignement vise à permettre à l’étudiant : </w:t>
      </w:r>
    </w:p>
    <w:p w:rsidR="008B43EB" w:rsidRDefault="00060D49">
      <w:pPr>
        <w:numPr>
          <w:ilvl w:val="0"/>
          <w:numId w:val="2"/>
        </w:numPr>
        <w:spacing w:after="108" w:line="249" w:lineRule="auto"/>
        <w:ind w:hanging="281"/>
        <w:jc w:val="both"/>
      </w:pPr>
      <w:r>
        <w:rPr>
          <w:rFonts w:ascii="Times New Roman" w:eastAsia="Times New Roman" w:hAnsi="Times New Roman" w:cs="Times New Roman"/>
        </w:rPr>
        <w:t xml:space="preserve">d’élaborer le « schéma bloc » d'un automatisme simple ; </w:t>
      </w:r>
    </w:p>
    <w:p w:rsidR="008B43EB" w:rsidRDefault="00060D49">
      <w:pPr>
        <w:numPr>
          <w:ilvl w:val="0"/>
          <w:numId w:val="2"/>
        </w:numPr>
        <w:spacing w:after="108" w:line="249" w:lineRule="auto"/>
        <w:ind w:hanging="281"/>
        <w:jc w:val="both"/>
      </w:pPr>
      <w:r>
        <w:rPr>
          <w:rFonts w:ascii="Times New Roman" w:eastAsia="Times New Roman" w:hAnsi="Times New Roman" w:cs="Times New Roman"/>
        </w:rPr>
        <w:t xml:space="preserve">de construire un programme relatif à un automatisme simple. </w:t>
      </w:r>
    </w:p>
    <w:p w:rsidR="008B43EB" w:rsidRDefault="00060D49">
      <w:pPr>
        <w:spacing w:after="99"/>
      </w:pPr>
      <w:r>
        <w:rPr>
          <w:rFonts w:ascii="Times New Roman" w:eastAsia="Times New Roman" w:hAnsi="Times New Roman" w:cs="Times New Roman"/>
        </w:rPr>
        <w:t xml:space="preserve"> </w:t>
      </w:r>
    </w:p>
    <w:p w:rsidR="008B43EB" w:rsidRDefault="00060D49">
      <w:pPr>
        <w:pStyle w:val="Titre3"/>
        <w:ind w:left="-5"/>
      </w:pPr>
      <w:r>
        <w:t xml:space="preserve">2. CAPACITES PREALABLES REQUISES </w:t>
      </w:r>
    </w:p>
    <w:p w:rsidR="008B43EB" w:rsidRDefault="00060D49">
      <w:pPr>
        <w:spacing w:after="96"/>
        <w:ind w:left="293" w:hanging="10"/>
      </w:pPr>
      <w:r>
        <w:rPr>
          <w:rFonts w:ascii="Times New Roman" w:eastAsia="Times New Roman" w:hAnsi="Times New Roman" w:cs="Times New Roman"/>
          <w:b/>
        </w:rPr>
        <w:t>2.1.</w:t>
      </w:r>
      <w:r>
        <w:rPr>
          <w:rFonts w:ascii="Arial" w:eastAsia="Arial" w:hAnsi="Arial" w:cs="Arial"/>
          <w:b/>
        </w:rPr>
        <w:t xml:space="preserve"> </w:t>
      </w:r>
      <w:r>
        <w:rPr>
          <w:rFonts w:ascii="Times New Roman" w:eastAsia="Times New Roman" w:hAnsi="Times New Roman" w:cs="Times New Roman"/>
          <w:b/>
        </w:rPr>
        <w:t xml:space="preserve">Capacités </w:t>
      </w:r>
    </w:p>
    <w:p w:rsidR="008B43EB" w:rsidRDefault="00060D49">
      <w:pPr>
        <w:pStyle w:val="Titre3"/>
        <w:spacing w:after="136"/>
        <w:ind w:left="862"/>
      </w:pPr>
      <w:r>
        <w:t xml:space="preserve">En « </w:t>
      </w:r>
      <w:r>
        <w:t xml:space="preserve">Electricité et électronique de base », </w:t>
      </w:r>
    </w:p>
    <w:p w:rsidR="008B43EB" w:rsidRDefault="00060D49">
      <w:pPr>
        <w:spacing w:after="15" w:line="351" w:lineRule="auto"/>
        <w:ind w:left="862" w:right="498" w:hanging="10"/>
        <w:jc w:val="both"/>
      </w:pPr>
      <w:r>
        <w:rPr>
          <w:rFonts w:ascii="Times New Roman" w:eastAsia="Times New Roman" w:hAnsi="Times New Roman" w:cs="Times New Roman"/>
          <w:i/>
        </w:rPr>
        <w:t xml:space="preserve">à partir d’une application électrique et électronique fournie par le chargé de cours, sur base de modèles mathématiques appropriés, </w:t>
      </w:r>
    </w:p>
    <w:p w:rsidR="008B43EB" w:rsidRDefault="00060D49">
      <w:pPr>
        <w:spacing w:after="127" w:line="284" w:lineRule="auto"/>
        <w:ind w:left="862" w:hanging="10"/>
        <w:jc w:val="both"/>
      </w:pPr>
      <w:r>
        <w:rPr>
          <w:rFonts w:ascii="Times New Roman" w:eastAsia="Times New Roman" w:hAnsi="Times New Roman" w:cs="Times New Roman"/>
          <w:i/>
        </w:rPr>
        <w:t>en disposant des équipements nécessaires et d’une structure informatique, en dispos</w:t>
      </w:r>
      <w:r>
        <w:rPr>
          <w:rFonts w:ascii="Times New Roman" w:eastAsia="Times New Roman" w:hAnsi="Times New Roman" w:cs="Times New Roman"/>
          <w:i/>
        </w:rPr>
        <w:t>ant d’autres ressources documentaires en vue de développer des stratégies de recherche en langue française et étrangère, dans le respect des règles de sécurité, d’hygiène, environnementales, des processus qualité, de la législation en vigueur et du RGIE ac</w:t>
      </w:r>
      <w:r>
        <w:rPr>
          <w:rFonts w:ascii="Times New Roman" w:eastAsia="Times New Roman" w:hAnsi="Times New Roman" w:cs="Times New Roman"/>
          <w:i/>
        </w:rPr>
        <w:t xml:space="preserve">tualisé, en respectant les consignes fournies par le chargé de cours, en développant des compétences de communication écrite et orale en langue française et/ou en langue anglaise, </w:t>
      </w:r>
    </w:p>
    <w:p w:rsidR="008B43EB" w:rsidRDefault="00060D49">
      <w:pPr>
        <w:numPr>
          <w:ilvl w:val="0"/>
          <w:numId w:val="3"/>
        </w:numPr>
        <w:spacing w:after="131" w:line="249" w:lineRule="auto"/>
        <w:ind w:hanging="425"/>
        <w:jc w:val="both"/>
      </w:pPr>
      <w:r>
        <w:rPr>
          <w:rFonts w:ascii="Times New Roman" w:eastAsia="Times New Roman" w:hAnsi="Times New Roman" w:cs="Times New Roman"/>
        </w:rPr>
        <w:t xml:space="preserve">résoudre un cas pratique d’électricité et d’électronique en recourant aux concepts théoriques ; </w:t>
      </w:r>
    </w:p>
    <w:p w:rsidR="008B43EB" w:rsidRDefault="00060D49">
      <w:pPr>
        <w:numPr>
          <w:ilvl w:val="0"/>
          <w:numId w:val="3"/>
        </w:numPr>
        <w:spacing w:after="108" w:line="249" w:lineRule="auto"/>
        <w:ind w:hanging="425"/>
        <w:jc w:val="both"/>
      </w:pPr>
      <w:r>
        <w:rPr>
          <w:rFonts w:ascii="Times New Roman" w:eastAsia="Times New Roman" w:hAnsi="Times New Roman" w:cs="Times New Roman"/>
        </w:rPr>
        <w:t xml:space="preserve">expliciter la méthode utilisée ; </w:t>
      </w:r>
    </w:p>
    <w:p w:rsidR="008B43EB" w:rsidRDefault="00060D49">
      <w:pPr>
        <w:numPr>
          <w:ilvl w:val="0"/>
          <w:numId w:val="3"/>
        </w:numPr>
        <w:spacing w:after="76" w:line="249" w:lineRule="auto"/>
        <w:ind w:hanging="425"/>
        <w:jc w:val="both"/>
      </w:pPr>
      <w:r>
        <w:rPr>
          <w:rFonts w:ascii="Times New Roman" w:eastAsia="Times New Roman" w:hAnsi="Times New Roman" w:cs="Times New Roman"/>
        </w:rPr>
        <w:t xml:space="preserve">analyser de manière critique les résultats obtenus. </w:t>
      </w:r>
    </w:p>
    <w:p w:rsidR="008B43EB" w:rsidRDefault="00060D49">
      <w:pPr>
        <w:pStyle w:val="Titre4"/>
        <w:ind w:left="293"/>
      </w:pPr>
      <w:r>
        <w:lastRenderedPageBreak/>
        <w:t>2.2.</w:t>
      </w:r>
      <w:r>
        <w:rPr>
          <w:rFonts w:ascii="Arial" w:eastAsia="Arial" w:hAnsi="Arial" w:cs="Arial"/>
        </w:rPr>
        <w:t xml:space="preserve"> </w:t>
      </w:r>
      <w:r>
        <w:t xml:space="preserve">Titre pouvant en tenir lieu </w:t>
      </w:r>
    </w:p>
    <w:p w:rsidR="008B43EB" w:rsidRDefault="00060D49">
      <w:pPr>
        <w:spacing w:after="108" w:line="249" w:lineRule="auto"/>
        <w:ind w:left="847" w:hanging="10"/>
        <w:jc w:val="both"/>
      </w:pPr>
      <w:r>
        <w:rPr>
          <w:rFonts w:ascii="Times New Roman" w:eastAsia="Times New Roman" w:hAnsi="Times New Roman" w:cs="Times New Roman"/>
        </w:rPr>
        <w:t>Attestation de réussite de l’unité d’e</w:t>
      </w:r>
      <w:r>
        <w:rPr>
          <w:rFonts w:ascii="Times New Roman" w:eastAsia="Times New Roman" w:hAnsi="Times New Roman" w:cs="Times New Roman"/>
        </w:rPr>
        <w:t xml:space="preserve">nseignement </w:t>
      </w:r>
      <w:r>
        <w:rPr>
          <w:rFonts w:ascii="Times New Roman" w:eastAsia="Times New Roman" w:hAnsi="Times New Roman" w:cs="Times New Roman"/>
          <w:b/>
        </w:rPr>
        <w:t xml:space="preserve">« Electricité et électronique de base », </w:t>
      </w:r>
      <w:r>
        <w:rPr>
          <w:rFonts w:ascii="Times New Roman" w:eastAsia="Times New Roman" w:hAnsi="Times New Roman" w:cs="Times New Roman"/>
        </w:rPr>
        <w:t xml:space="preserve">code n° 21 10 02 U31 D2, classée dans l’enseignement supérieur de type court. </w:t>
      </w:r>
    </w:p>
    <w:p w:rsidR="008B43EB" w:rsidRDefault="00060D49">
      <w:pPr>
        <w:pStyle w:val="Titre3"/>
        <w:ind w:left="-5"/>
      </w:pPr>
      <w:r>
        <w:t xml:space="preserve">3. ACQUIS D’APPRENTISSAGE Pour atteindre le seuil de réussite, l'étudiant sera capable, </w:t>
      </w:r>
    </w:p>
    <w:p w:rsidR="008B43EB" w:rsidRDefault="00060D49">
      <w:pPr>
        <w:spacing w:after="71" w:line="284" w:lineRule="auto"/>
        <w:ind w:left="278" w:hanging="10"/>
        <w:jc w:val="both"/>
      </w:pPr>
      <w:r>
        <w:rPr>
          <w:rFonts w:ascii="Times New Roman" w:eastAsia="Times New Roman" w:hAnsi="Times New Roman" w:cs="Times New Roman"/>
          <w:i/>
        </w:rPr>
        <w:t>à partir d’un système logique ou au</w:t>
      </w:r>
      <w:r>
        <w:rPr>
          <w:rFonts w:ascii="Times New Roman" w:eastAsia="Times New Roman" w:hAnsi="Times New Roman" w:cs="Times New Roman"/>
          <w:i/>
        </w:rPr>
        <w:t xml:space="preserve">tomatique fourni par le chargé de cours et issu de la vie professionnelle, dans le respect des règles de sécurité, d’hygiène, environnementales, des processus qualité et de la législation en vigueur, </w:t>
      </w:r>
    </w:p>
    <w:p w:rsidR="008B43EB" w:rsidRDefault="00060D49">
      <w:pPr>
        <w:spacing w:after="110" w:line="284" w:lineRule="auto"/>
        <w:ind w:left="278" w:hanging="10"/>
        <w:jc w:val="both"/>
      </w:pPr>
      <w:r>
        <w:rPr>
          <w:rFonts w:ascii="Times New Roman" w:eastAsia="Times New Roman" w:hAnsi="Times New Roman" w:cs="Times New Roman"/>
          <w:i/>
        </w:rPr>
        <w:t>en disposant de la documentation ad hoc en langue franç</w:t>
      </w:r>
      <w:r>
        <w:rPr>
          <w:rFonts w:ascii="Times New Roman" w:eastAsia="Times New Roman" w:hAnsi="Times New Roman" w:cs="Times New Roman"/>
          <w:i/>
        </w:rPr>
        <w:t xml:space="preserve">aise et/ou en langue anglaise, en développant des compétences de communication orale et écrite en langue française et/ou en langue anglaise, </w:t>
      </w:r>
    </w:p>
    <w:p w:rsidR="008B43EB" w:rsidRDefault="00060D49">
      <w:pPr>
        <w:spacing w:after="61" w:line="350" w:lineRule="auto"/>
        <w:ind w:left="278" w:right="3477" w:hanging="10"/>
      </w:pPr>
      <w:r>
        <w:rPr>
          <w:rFonts w:ascii="Times New Roman" w:eastAsia="Times New Roman" w:hAnsi="Times New Roman" w:cs="Times New Roman"/>
          <w:i/>
        </w:rPr>
        <w:t>en développant des compétences d’esprit critique, en respectant les consignes fournies par le chargé de cours</w:t>
      </w:r>
      <w:r>
        <w:rPr>
          <w:rFonts w:ascii="Times New Roman" w:eastAsia="Times New Roman" w:hAnsi="Times New Roman" w:cs="Times New Roman"/>
          <w:i/>
          <w:color w:val="FF0000"/>
        </w:rPr>
        <w:t>,</w:t>
      </w:r>
      <w:r>
        <w:rPr>
          <w:rFonts w:ascii="Times New Roman" w:eastAsia="Times New Roman" w:hAnsi="Times New Roman" w:cs="Times New Roman"/>
          <w:i/>
        </w:rPr>
        <w:t xml:space="preserve"> en </w:t>
      </w:r>
      <w:r>
        <w:rPr>
          <w:rFonts w:ascii="Times New Roman" w:eastAsia="Times New Roman" w:hAnsi="Times New Roman" w:cs="Times New Roman"/>
          <w:i/>
        </w:rPr>
        <w:t xml:space="preserve">utilisant le vocabulaire technique et scientifique adéquat, </w:t>
      </w:r>
    </w:p>
    <w:p w:rsidR="008B43EB" w:rsidRDefault="00060D49">
      <w:pPr>
        <w:numPr>
          <w:ilvl w:val="0"/>
          <w:numId w:val="4"/>
        </w:numPr>
        <w:spacing w:after="134" w:line="249" w:lineRule="auto"/>
        <w:ind w:hanging="425"/>
        <w:jc w:val="both"/>
      </w:pPr>
      <w:r>
        <w:rPr>
          <w:rFonts w:ascii="Times New Roman" w:eastAsia="Times New Roman" w:hAnsi="Times New Roman" w:cs="Times New Roman"/>
        </w:rPr>
        <w:t xml:space="preserve">d’expliquer le fonctionnement de l'ensemble et le rôle qu'y joue chaque élément ;  </w:t>
      </w:r>
    </w:p>
    <w:p w:rsidR="008B43EB" w:rsidRDefault="00060D49">
      <w:pPr>
        <w:numPr>
          <w:ilvl w:val="0"/>
          <w:numId w:val="4"/>
        </w:numPr>
        <w:spacing w:after="169" w:line="249" w:lineRule="auto"/>
        <w:ind w:hanging="425"/>
        <w:jc w:val="both"/>
      </w:pPr>
      <w:r>
        <w:rPr>
          <w:rFonts w:ascii="Times New Roman" w:eastAsia="Times New Roman" w:hAnsi="Times New Roman" w:cs="Times New Roman"/>
        </w:rPr>
        <w:t xml:space="preserve">de mettre en œuvre, en tout ou en partie, l'application répondant au problème posé en y apportant les ajustements nécessaires ; </w:t>
      </w:r>
    </w:p>
    <w:p w:rsidR="008B43EB" w:rsidRDefault="00060D49">
      <w:pPr>
        <w:numPr>
          <w:ilvl w:val="0"/>
          <w:numId w:val="4"/>
        </w:numPr>
        <w:spacing w:after="73" w:line="249" w:lineRule="auto"/>
        <w:ind w:hanging="425"/>
        <w:jc w:val="both"/>
      </w:pPr>
      <w:r>
        <w:rPr>
          <w:rFonts w:ascii="Times New Roman" w:eastAsia="Times New Roman" w:hAnsi="Times New Roman" w:cs="Times New Roman"/>
        </w:rPr>
        <w:t xml:space="preserve">d’utiliser un système de supervision dans ses fonctions de base. </w:t>
      </w:r>
    </w:p>
    <w:p w:rsidR="008B43EB" w:rsidRDefault="00060D49">
      <w:pPr>
        <w:spacing w:after="108" w:line="249" w:lineRule="auto"/>
        <w:ind w:left="293" w:hanging="10"/>
        <w:jc w:val="both"/>
      </w:pPr>
      <w:r>
        <w:rPr>
          <w:rFonts w:ascii="Times New Roman" w:eastAsia="Times New Roman" w:hAnsi="Times New Roman" w:cs="Times New Roman"/>
          <w:b/>
        </w:rPr>
        <w:t>Pour la détermination du degré de maîtrise, il sera tenu comp</w:t>
      </w:r>
      <w:r>
        <w:rPr>
          <w:rFonts w:ascii="Times New Roman" w:eastAsia="Times New Roman" w:hAnsi="Times New Roman" w:cs="Times New Roman"/>
          <w:b/>
        </w:rPr>
        <w:t xml:space="preserve">te des critères suivants :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le niveau d’organisation et de dextérité : la capacité d’organisation de l’environnement spatial et matériel, la maitrise gestuelle, </w:t>
      </w:r>
    </w:p>
    <w:p w:rsidR="008B43EB" w:rsidRDefault="00060D49">
      <w:pPr>
        <w:numPr>
          <w:ilvl w:val="0"/>
          <w:numId w:val="4"/>
        </w:numPr>
        <w:spacing w:after="108" w:line="249" w:lineRule="auto"/>
        <w:ind w:hanging="425"/>
        <w:jc w:val="both"/>
      </w:pPr>
      <w:r>
        <w:rPr>
          <w:rFonts w:ascii="Times New Roman" w:eastAsia="Times New Roman" w:hAnsi="Times New Roman" w:cs="Times New Roman"/>
        </w:rPr>
        <w:t>le niveau de cohérence : la capacité à établir une majorité de liens logiques pour former un</w:t>
      </w:r>
      <w:r>
        <w:rPr>
          <w:rFonts w:ascii="Times New Roman" w:eastAsia="Times New Roman" w:hAnsi="Times New Roman" w:cs="Times New Roman"/>
        </w:rPr>
        <w:t xml:space="preserve"> ensemble organisé, </w:t>
      </w:r>
    </w:p>
    <w:p w:rsidR="008B43EB" w:rsidRDefault="00060D49">
      <w:pPr>
        <w:numPr>
          <w:ilvl w:val="0"/>
          <w:numId w:val="4"/>
        </w:numPr>
        <w:spacing w:after="172" w:line="249" w:lineRule="auto"/>
        <w:ind w:hanging="425"/>
        <w:jc w:val="both"/>
      </w:pPr>
      <w:r>
        <w:rPr>
          <w:rFonts w:ascii="Times New Roman" w:eastAsia="Times New Roman" w:hAnsi="Times New Roman" w:cs="Times New Roman"/>
        </w:rPr>
        <w:t xml:space="preserve">le niveau de précision : la clarté, la concision, la rigueur au niveau de la terminologie, des concepts et des techniques/principes/modèles, </w:t>
      </w:r>
    </w:p>
    <w:p w:rsidR="008B43EB" w:rsidRDefault="00060D49">
      <w:pPr>
        <w:numPr>
          <w:ilvl w:val="0"/>
          <w:numId w:val="4"/>
        </w:numPr>
        <w:spacing w:after="169" w:line="249" w:lineRule="auto"/>
        <w:ind w:hanging="425"/>
        <w:jc w:val="both"/>
      </w:pPr>
      <w:r>
        <w:rPr>
          <w:rFonts w:ascii="Times New Roman" w:eastAsia="Times New Roman" w:hAnsi="Times New Roman" w:cs="Times New Roman"/>
        </w:rPr>
        <w:t>le niveau d’intégration : la capacité à s’approprier des notions, concepts, techniques et dém</w:t>
      </w:r>
      <w:r>
        <w:rPr>
          <w:rFonts w:ascii="Times New Roman" w:eastAsia="Times New Roman" w:hAnsi="Times New Roman" w:cs="Times New Roman"/>
        </w:rPr>
        <w:t xml:space="preserve">arches en les intégrant dans son analyse, son argumentation, sa pratique ou la recherche de solutions, </w:t>
      </w:r>
    </w:p>
    <w:p w:rsidR="008B43EB" w:rsidRDefault="00060D49">
      <w:pPr>
        <w:numPr>
          <w:ilvl w:val="0"/>
          <w:numId w:val="4"/>
        </w:numPr>
        <w:spacing w:after="108" w:line="249" w:lineRule="auto"/>
        <w:ind w:hanging="425"/>
        <w:jc w:val="both"/>
      </w:pPr>
      <w:r>
        <w:rPr>
          <w:rFonts w:ascii="Times New Roman" w:eastAsia="Times New Roman" w:hAnsi="Times New Roman" w:cs="Times New Roman"/>
        </w:rPr>
        <w:t>le niveau d’autonomie : la capacité à faire preuve d’initiatives démontrant une réflexion personnelle basée sur une exploitation des ressources et des i</w:t>
      </w:r>
      <w:r>
        <w:rPr>
          <w:rFonts w:ascii="Times New Roman" w:eastAsia="Times New Roman" w:hAnsi="Times New Roman" w:cs="Times New Roman"/>
        </w:rPr>
        <w:t xml:space="preserve">dées en interdépendance avec son environnement. </w:t>
      </w:r>
    </w:p>
    <w:p w:rsidR="008B43EB" w:rsidRDefault="00060D49">
      <w:pPr>
        <w:spacing w:after="98"/>
      </w:pPr>
      <w:r>
        <w:rPr>
          <w:rFonts w:ascii="Times New Roman" w:eastAsia="Times New Roman" w:hAnsi="Times New Roman" w:cs="Times New Roman"/>
        </w:rPr>
        <w:t xml:space="preserve"> </w:t>
      </w:r>
    </w:p>
    <w:p w:rsidR="008B43EB" w:rsidRDefault="00060D49">
      <w:pPr>
        <w:pStyle w:val="Titre3"/>
        <w:spacing w:after="136"/>
        <w:ind w:left="-5"/>
      </w:pPr>
      <w:r>
        <w:t xml:space="preserve">4. PROGRAMME </w:t>
      </w:r>
    </w:p>
    <w:p w:rsidR="008B43EB" w:rsidRDefault="00060D49">
      <w:pPr>
        <w:spacing w:after="71" w:line="284" w:lineRule="auto"/>
        <w:ind w:left="410" w:hanging="142"/>
        <w:jc w:val="both"/>
      </w:pPr>
      <w:r>
        <w:rPr>
          <w:rFonts w:ascii="Times New Roman" w:eastAsia="Times New Roman" w:hAnsi="Times New Roman" w:cs="Times New Roman"/>
        </w:rPr>
        <w:t xml:space="preserve">L’étudiant sera capable : </w:t>
      </w:r>
      <w:r>
        <w:rPr>
          <w:rFonts w:ascii="Times New Roman" w:eastAsia="Times New Roman" w:hAnsi="Times New Roman" w:cs="Times New Roman"/>
          <w:i/>
        </w:rPr>
        <w:t>à partir de systèmes logiques ou automatiques issus de la vie professionnelle, dans le respect des règles de sécurité, d’hygiène, environnementales, des processus qu</w:t>
      </w:r>
      <w:r>
        <w:rPr>
          <w:rFonts w:ascii="Times New Roman" w:eastAsia="Times New Roman" w:hAnsi="Times New Roman" w:cs="Times New Roman"/>
          <w:i/>
        </w:rPr>
        <w:t xml:space="preserve">alité et de la législation en vigueur, </w:t>
      </w:r>
    </w:p>
    <w:p w:rsidR="008B43EB" w:rsidRDefault="00060D49">
      <w:pPr>
        <w:spacing w:after="111" w:line="284" w:lineRule="auto"/>
        <w:ind w:left="435" w:hanging="10"/>
        <w:jc w:val="both"/>
      </w:pPr>
      <w:r>
        <w:rPr>
          <w:rFonts w:ascii="Times New Roman" w:eastAsia="Times New Roman" w:hAnsi="Times New Roman" w:cs="Times New Roman"/>
          <w:i/>
        </w:rPr>
        <w:t xml:space="preserve">en disposant de la documentation ad hoc en langue française et/ou en langue anglaise, en développant des compétences de communication orale et écrite en langue française et/ou en langue anglaise, </w:t>
      </w:r>
    </w:p>
    <w:p w:rsidR="008B43EB" w:rsidRDefault="00060D49">
      <w:pPr>
        <w:spacing w:after="61" w:line="350" w:lineRule="auto"/>
        <w:ind w:left="435" w:right="3320" w:hanging="10"/>
      </w:pPr>
      <w:r>
        <w:rPr>
          <w:rFonts w:ascii="Times New Roman" w:eastAsia="Times New Roman" w:hAnsi="Times New Roman" w:cs="Times New Roman"/>
          <w:i/>
        </w:rPr>
        <w:t>en développant des compétences d’esprit critique, en respectant les consignes fournies par le chargé de cours</w:t>
      </w:r>
      <w:r>
        <w:rPr>
          <w:rFonts w:ascii="Times New Roman" w:eastAsia="Times New Roman" w:hAnsi="Times New Roman" w:cs="Times New Roman"/>
          <w:i/>
          <w:color w:val="FF0000"/>
        </w:rPr>
        <w:t>,</w:t>
      </w:r>
      <w:r>
        <w:rPr>
          <w:rFonts w:ascii="Times New Roman" w:eastAsia="Times New Roman" w:hAnsi="Times New Roman" w:cs="Times New Roman"/>
          <w:i/>
        </w:rPr>
        <w:t xml:space="preserve"> en utilisant le vocabulaire technique et scientifique adéquat, en travaillant de manière individuelle ou en équipe, </w:t>
      </w:r>
    </w:p>
    <w:p w:rsidR="008B43EB" w:rsidRDefault="00060D49">
      <w:pPr>
        <w:pStyle w:val="Titre4"/>
        <w:ind w:left="293"/>
      </w:pPr>
      <w:r>
        <w:lastRenderedPageBreak/>
        <w:t>4.1.</w:t>
      </w:r>
      <w:r>
        <w:rPr>
          <w:rFonts w:ascii="Arial" w:eastAsia="Arial" w:hAnsi="Arial" w:cs="Arial"/>
        </w:rPr>
        <w:t xml:space="preserve"> </w:t>
      </w:r>
      <w:r>
        <w:t xml:space="preserve">Logique </w:t>
      </w:r>
    </w:p>
    <w:p w:rsidR="008B43EB" w:rsidRDefault="00060D49">
      <w:pPr>
        <w:numPr>
          <w:ilvl w:val="0"/>
          <w:numId w:val="5"/>
        </w:numPr>
        <w:spacing w:after="151" w:line="249" w:lineRule="auto"/>
        <w:ind w:hanging="360"/>
        <w:jc w:val="both"/>
      </w:pPr>
      <w:r>
        <w:rPr>
          <w:rFonts w:ascii="Times New Roman" w:eastAsia="Times New Roman" w:hAnsi="Times New Roman" w:cs="Times New Roman"/>
        </w:rPr>
        <w:t xml:space="preserve">de convertir des nombres dans divers systèmes de numération ;  </w:t>
      </w:r>
    </w:p>
    <w:p w:rsidR="008B43EB" w:rsidRDefault="00060D49">
      <w:pPr>
        <w:numPr>
          <w:ilvl w:val="0"/>
          <w:numId w:val="5"/>
        </w:numPr>
        <w:spacing w:after="149" w:line="249" w:lineRule="auto"/>
        <w:ind w:hanging="360"/>
        <w:jc w:val="both"/>
      </w:pPr>
      <w:r>
        <w:rPr>
          <w:rFonts w:ascii="Times New Roman" w:eastAsia="Times New Roman" w:hAnsi="Times New Roman" w:cs="Times New Roman"/>
        </w:rPr>
        <w:t xml:space="preserve">d’effectuer des additions et soustractions en binaire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d’expliquer les fonctions logiques de base et leurs symboles ; </w:t>
      </w:r>
    </w:p>
    <w:p w:rsidR="008B43EB" w:rsidRDefault="00060D49">
      <w:pPr>
        <w:numPr>
          <w:ilvl w:val="0"/>
          <w:numId w:val="5"/>
        </w:numPr>
        <w:spacing w:after="152" w:line="249" w:lineRule="auto"/>
        <w:ind w:hanging="360"/>
        <w:jc w:val="both"/>
      </w:pPr>
      <w:r>
        <w:rPr>
          <w:rFonts w:ascii="Times New Roman" w:eastAsia="Times New Roman" w:hAnsi="Times New Roman" w:cs="Times New Roman"/>
        </w:rPr>
        <w:t>de simplifier des expressions logiques et de résoudre des problèmes sim</w:t>
      </w:r>
      <w:r>
        <w:rPr>
          <w:rFonts w:ascii="Times New Roman" w:eastAsia="Times New Roman" w:hAnsi="Times New Roman" w:cs="Times New Roman"/>
        </w:rPr>
        <w:t xml:space="preserve">ples de logiques combinatoire et séquentielle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d’expliquer le fonctionnement de différentes bascules. </w:t>
      </w:r>
    </w:p>
    <w:p w:rsidR="008B43EB" w:rsidRDefault="00060D49">
      <w:pPr>
        <w:spacing w:after="113" w:line="284" w:lineRule="auto"/>
        <w:ind w:left="837" w:hanging="569"/>
        <w:jc w:val="both"/>
      </w:pPr>
      <w:r>
        <w:rPr>
          <w:rFonts w:ascii="Times New Roman" w:eastAsia="Times New Roman" w:hAnsi="Times New Roman" w:cs="Times New Roman"/>
          <w:b/>
        </w:rPr>
        <w:t>4.2.</w:t>
      </w:r>
      <w:r>
        <w:rPr>
          <w:rFonts w:ascii="Arial" w:eastAsia="Arial" w:hAnsi="Arial" w:cs="Arial"/>
          <w:b/>
        </w:rPr>
        <w:t xml:space="preserve"> </w:t>
      </w:r>
      <w:r>
        <w:rPr>
          <w:rFonts w:ascii="Times New Roman" w:eastAsia="Times New Roman" w:hAnsi="Times New Roman" w:cs="Times New Roman"/>
          <w:b/>
        </w:rPr>
        <w:t xml:space="preserve">Laboratoire de systèmes automatisés </w:t>
      </w:r>
      <w:r>
        <w:rPr>
          <w:rFonts w:ascii="Times New Roman" w:eastAsia="Times New Roman" w:hAnsi="Times New Roman" w:cs="Times New Roman"/>
          <w:i/>
        </w:rPr>
        <w:t>au départ de cahiers de charges fonctionnels décrivant un problème simple d'automatisme, en mettant en œuvre d</w:t>
      </w:r>
      <w:r>
        <w:rPr>
          <w:rFonts w:ascii="Times New Roman" w:eastAsia="Times New Roman" w:hAnsi="Times New Roman" w:cs="Times New Roman"/>
          <w:i/>
        </w:rPr>
        <w:t xml:space="preserve">es fonctions telles que : temporisation, comptage, comparaison, saut, arrêt d'urgence ..., </w:t>
      </w:r>
    </w:p>
    <w:p w:rsidR="008B43EB" w:rsidRDefault="00060D49">
      <w:pPr>
        <w:spacing w:after="71" w:line="284" w:lineRule="auto"/>
        <w:ind w:left="862" w:hanging="10"/>
        <w:jc w:val="both"/>
      </w:pPr>
      <w:r>
        <w:rPr>
          <w:rFonts w:ascii="Times New Roman" w:eastAsia="Times New Roman" w:hAnsi="Times New Roman" w:cs="Times New Roman"/>
          <w:i/>
        </w:rPr>
        <w:t xml:space="preserve">en disposant du matériel adéquat (automates, microprocesseurs, microcontrôleurs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de décrire l'organisation du système automatisé et de son environnement (alimen</w:t>
      </w:r>
      <w:r>
        <w:rPr>
          <w:rFonts w:ascii="Times New Roman" w:eastAsia="Times New Roman" w:hAnsi="Times New Roman" w:cs="Times New Roman"/>
        </w:rPr>
        <w:t xml:space="preserve">tation, modules d'entrées/sorties, processeur, mémoires...) ; </w:t>
      </w:r>
    </w:p>
    <w:p w:rsidR="008B43EB" w:rsidRDefault="00060D49">
      <w:pPr>
        <w:numPr>
          <w:ilvl w:val="0"/>
          <w:numId w:val="5"/>
        </w:numPr>
        <w:spacing w:after="146" w:line="249" w:lineRule="auto"/>
        <w:ind w:hanging="360"/>
        <w:jc w:val="both"/>
      </w:pPr>
      <w:r>
        <w:rPr>
          <w:rFonts w:ascii="Times New Roman" w:eastAsia="Times New Roman" w:hAnsi="Times New Roman" w:cs="Times New Roman"/>
        </w:rPr>
        <w:t xml:space="preserve">d’établir le diagramme fonctionnel (définition, structure, sauts, séquences, modes marche et arrêt…) ; </w:t>
      </w:r>
    </w:p>
    <w:p w:rsidR="008B43EB" w:rsidRDefault="00060D49">
      <w:pPr>
        <w:numPr>
          <w:ilvl w:val="0"/>
          <w:numId w:val="5"/>
        </w:numPr>
        <w:spacing w:after="153" w:line="249" w:lineRule="auto"/>
        <w:ind w:hanging="360"/>
        <w:jc w:val="both"/>
      </w:pPr>
      <w:r>
        <w:rPr>
          <w:rFonts w:ascii="Times New Roman" w:eastAsia="Times New Roman" w:hAnsi="Times New Roman" w:cs="Times New Roman"/>
        </w:rPr>
        <w:t xml:space="preserve">d’établir le programme structuré comprenant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l’écriture et l’encodage,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le choix des modules d'entrées/sorties, </w:t>
      </w:r>
    </w:p>
    <w:p w:rsidR="008B43EB" w:rsidRDefault="00060D49">
      <w:pPr>
        <w:numPr>
          <w:ilvl w:val="0"/>
          <w:numId w:val="5"/>
        </w:numPr>
        <w:spacing w:after="150" w:line="249" w:lineRule="auto"/>
        <w:ind w:hanging="360"/>
        <w:jc w:val="both"/>
      </w:pPr>
      <w:r>
        <w:rPr>
          <w:rFonts w:ascii="Times New Roman" w:eastAsia="Times New Roman" w:hAnsi="Times New Roman" w:cs="Times New Roman"/>
        </w:rPr>
        <w:t xml:space="preserve">les raccordements adaptés, </w:t>
      </w:r>
    </w:p>
    <w:p w:rsidR="008B43EB" w:rsidRDefault="00060D49">
      <w:pPr>
        <w:numPr>
          <w:ilvl w:val="0"/>
          <w:numId w:val="5"/>
        </w:numPr>
        <w:spacing w:after="149" w:line="249" w:lineRule="auto"/>
        <w:ind w:hanging="360"/>
        <w:jc w:val="both"/>
      </w:pPr>
      <w:r>
        <w:rPr>
          <w:rFonts w:ascii="Times New Roman" w:eastAsia="Times New Roman" w:hAnsi="Times New Roman" w:cs="Times New Roman"/>
        </w:rPr>
        <w:t xml:space="preserve">la réalisation des essais, et s’il échoit, les corrections nécessaires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d’utiliser un système de supervision et de visualiser et d’interpréter : </w:t>
      </w:r>
    </w:p>
    <w:p w:rsidR="008B43EB" w:rsidRDefault="00060D49">
      <w:pPr>
        <w:numPr>
          <w:ilvl w:val="0"/>
          <w:numId w:val="5"/>
        </w:numPr>
        <w:spacing w:after="108" w:line="249" w:lineRule="auto"/>
        <w:ind w:hanging="360"/>
        <w:jc w:val="both"/>
      </w:pPr>
      <w:r>
        <w:rPr>
          <w:rFonts w:ascii="Times New Roman" w:eastAsia="Times New Roman" w:hAnsi="Times New Roman" w:cs="Times New Roman"/>
        </w:rPr>
        <w:t xml:space="preserve">des états de fonctionnements, </w:t>
      </w:r>
    </w:p>
    <w:p w:rsidR="008B43EB" w:rsidRDefault="00060D49">
      <w:pPr>
        <w:numPr>
          <w:ilvl w:val="0"/>
          <w:numId w:val="5"/>
        </w:numPr>
        <w:spacing w:after="0" w:line="356" w:lineRule="auto"/>
        <w:ind w:hanging="360"/>
        <w:jc w:val="both"/>
      </w:pPr>
      <w:r>
        <w:rPr>
          <w:rFonts w:ascii="Times New Roman" w:eastAsia="Times New Roman" w:hAnsi="Times New Roman" w:cs="Times New Roman"/>
        </w:rPr>
        <w:t>les état</w:t>
      </w:r>
      <w:r>
        <w:rPr>
          <w:rFonts w:ascii="Times New Roman" w:eastAsia="Times New Roman" w:hAnsi="Times New Roman" w:cs="Times New Roman"/>
        </w:rPr>
        <w:t xml:space="preserve">s d'un GRAFCET,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rFonts w:ascii="Times New Roman" w:eastAsia="Times New Roman" w:hAnsi="Times New Roman" w:cs="Times New Roman"/>
        </w:rPr>
        <w:t xml:space="preserve">des grandeurs analogiques,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rFonts w:ascii="Times New Roman" w:eastAsia="Times New Roman" w:hAnsi="Times New Roman" w:cs="Times New Roman"/>
        </w:rPr>
        <w:t xml:space="preserve">des défauts et alarmes. </w:t>
      </w:r>
    </w:p>
    <w:p w:rsidR="008B43EB" w:rsidRDefault="00060D49">
      <w:pPr>
        <w:spacing w:after="99"/>
      </w:pPr>
      <w:r>
        <w:rPr>
          <w:rFonts w:ascii="Times New Roman" w:eastAsia="Times New Roman" w:hAnsi="Times New Roman" w:cs="Times New Roman"/>
        </w:rPr>
        <w:t xml:space="preserve"> </w:t>
      </w:r>
    </w:p>
    <w:p w:rsidR="008B43EB" w:rsidRDefault="00060D49">
      <w:pPr>
        <w:pStyle w:val="Titre3"/>
        <w:ind w:left="-5"/>
      </w:pPr>
      <w:r>
        <w:t xml:space="preserve">5. CONSTITUTION DES GROUPES OU REGROUPEMENT </w:t>
      </w:r>
    </w:p>
    <w:p w:rsidR="008B43EB" w:rsidRDefault="00060D49">
      <w:pPr>
        <w:spacing w:after="108" w:line="249" w:lineRule="auto"/>
        <w:ind w:left="281" w:hanging="10"/>
        <w:jc w:val="both"/>
      </w:pPr>
      <w:r>
        <w:rPr>
          <w:rFonts w:ascii="Times New Roman" w:eastAsia="Times New Roman" w:hAnsi="Times New Roman" w:cs="Times New Roman"/>
        </w:rPr>
        <w:t>Pour l’activité d’enseignement de « Laboratoire de systèmes informatisés », il est recommandé de ne pas dépasser deux étudiants par pos</w:t>
      </w:r>
      <w:r>
        <w:rPr>
          <w:rFonts w:ascii="Times New Roman" w:eastAsia="Times New Roman" w:hAnsi="Times New Roman" w:cs="Times New Roman"/>
        </w:rPr>
        <w:t xml:space="preserve">te de travail. </w:t>
      </w:r>
    </w:p>
    <w:p w:rsidR="008B43EB" w:rsidRDefault="00060D49">
      <w:pPr>
        <w:spacing w:after="96"/>
      </w:pPr>
      <w:r>
        <w:rPr>
          <w:rFonts w:ascii="Times New Roman" w:eastAsia="Times New Roman" w:hAnsi="Times New Roman" w:cs="Times New Roman"/>
        </w:rPr>
        <w:t xml:space="preserve"> </w:t>
      </w:r>
    </w:p>
    <w:p w:rsidR="008B43EB" w:rsidRDefault="00060D49">
      <w:pPr>
        <w:pStyle w:val="Titre3"/>
        <w:ind w:left="-5"/>
      </w:pPr>
      <w:r>
        <w:t xml:space="preserve">6. CHARGE(S) DE COURS </w:t>
      </w:r>
    </w:p>
    <w:p w:rsidR="008B43EB" w:rsidRDefault="00060D49">
      <w:pPr>
        <w:spacing w:after="108" w:line="249" w:lineRule="auto"/>
        <w:ind w:left="281" w:hanging="10"/>
        <w:jc w:val="both"/>
      </w:pPr>
      <w:r>
        <w:rPr>
          <w:rFonts w:ascii="Times New Roman" w:eastAsia="Times New Roman" w:hAnsi="Times New Roman" w:cs="Times New Roman"/>
        </w:rPr>
        <w:t xml:space="preserve">Le chargé de cours sera un enseignant ou un expert. </w:t>
      </w:r>
    </w:p>
    <w:p w:rsidR="008B43EB" w:rsidRDefault="00060D49">
      <w:pPr>
        <w:spacing w:after="108" w:line="249" w:lineRule="auto"/>
        <w:ind w:left="281" w:hanging="10"/>
        <w:jc w:val="both"/>
      </w:pPr>
      <w:r>
        <w:rPr>
          <w:rFonts w:ascii="Times New Roman" w:eastAsia="Times New Roman" w:hAnsi="Times New Roman" w:cs="Times New Roman"/>
        </w:rPr>
        <w:t xml:space="preserve">L’expert devra justifier de compétences particulières issues d’une expérience professionnelle actualisée en relation avec le programme du présent dossier pédagogique. </w:t>
      </w:r>
    </w:p>
    <w:p w:rsidR="008B43EB" w:rsidRDefault="00060D49">
      <w:pPr>
        <w:pStyle w:val="Titre3"/>
        <w:ind w:left="-5"/>
      </w:pPr>
      <w:r>
        <w:t xml:space="preserve">7. HORAIRE MINIMUM DE L’UNITE D’ENSEIGNEMENT </w:t>
      </w:r>
    </w:p>
    <w:p w:rsidR="008B43EB" w:rsidRDefault="00060D49">
      <w:pPr>
        <w:spacing w:after="0"/>
      </w:pPr>
      <w:r>
        <w:rPr>
          <w:rFonts w:ascii="Times New Roman" w:eastAsia="Times New Roman" w:hAnsi="Times New Roman" w:cs="Times New Roman"/>
        </w:rPr>
        <w:t xml:space="preserve"> </w:t>
      </w:r>
    </w:p>
    <w:tbl>
      <w:tblPr>
        <w:tblStyle w:val="TableGrid"/>
        <w:tblW w:w="8814" w:type="dxa"/>
        <w:tblInd w:w="283" w:type="dxa"/>
        <w:tblCellMar>
          <w:top w:w="12" w:type="dxa"/>
          <w:left w:w="70" w:type="dxa"/>
          <w:bottom w:w="0" w:type="dxa"/>
          <w:right w:w="115" w:type="dxa"/>
        </w:tblCellMar>
        <w:tblLook w:val="04A0" w:firstRow="1" w:lastRow="0" w:firstColumn="1" w:lastColumn="0" w:noHBand="0" w:noVBand="1"/>
      </w:tblPr>
      <w:tblGrid>
        <w:gridCol w:w="4169"/>
        <w:gridCol w:w="1450"/>
        <w:gridCol w:w="1330"/>
        <w:gridCol w:w="1865"/>
      </w:tblGrid>
      <w:tr w:rsidR="008B43EB">
        <w:trPr>
          <w:trHeight w:val="526"/>
        </w:trPr>
        <w:tc>
          <w:tcPr>
            <w:tcW w:w="4169" w:type="dxa"/>
            <w:tcBorders>
              <w:top w:val="single" w:sz="12" w:space="0" w:color="000000"/>
              <w:left w:val="single" w:sz="12" w:space="0" w:color="000000"/>
              <w:bottom w:val="single" w:sz="4" w:space="0" w:color="000000"/>
              <w:right w:val="single" w:sz="4" w:space="0" w:color="000000"/>
            </w:tcBorders>
            <w:vAlign w:val="center"/>
          </w:tcPr>
          <w:p w:rsidR="008B43EB" w:rsidRDefault="00060D49">
            <w:pPr>
              <w:spacing w:after="0"/>
              <w:ind w:left="214"/>
            </w:pPr>
            <w:r>
              <w:rPr>
                <w:rFonts w:ascii="Times New Roman" w:eastAsia="Times New Roman" w:hAnsi="Times New Roman" w:cs="Times New Roman"/>
                <w:b/>
              </w:rPr>
              <w:t>7.1. Dénomination des cours</w:t>
            </w:r>
            <w:r>
              <w:rPr>
                <w:rFonts w:ascii="Times New Roman" w:eastAsia="Times New Roman" w:hAnsi="Times New Roman" w:cs="Times New Roman"/>
              </w:rPr>
              <w:t xml:space="preserve"> </w:t>
            </w:r>
          </w:p>
        </w:tc>
        <w:tc>
          <w:tcPr>
            <w:tcW w:w="1450" w:type="dxa"/>
            <w:tcBorders>
              <w:top w:val="single" w:sz="12" w:space="0" w:color="000000"/>
              <w:left w:val="single" w:sz="4" w:space="0" w:color="000000"/>
              <w:bottom w:val="single" w:sz="4" w:space="0" w:color="000000"/>
              <w:right w:val="single" w:sz="4" w:space="0" w:color="000000"/>
            </w:tcBorders>
            <w:vAlign w:val="center"/>
          </w:tcPr>
          <w:p w:rsidR="008B43EB" w:rsidRDefault="00060D49">
            <w:pPr>
              <w:spacing w:after="0"/>
            </w:pPr>
            <w:r>
              <w:rPr>
                <w:rFonts w:ascii="Times New Roman" w:eastAsia="Times New Roman" w:hAnsi="Times New Roman" w:cs="Times New Roman"/>
                <w:b/>
              </w:rPr>
              <w:t>Classement</w:t>
            </w:r>
            <w:r>
              <w:rPr>
                <w:rFonts w:ascii="Times New Roman" w:eastAsia="Times New Roman" w:hAnsi="Times New Roman" w:cs="Times New Roman"/>
              </w:rPr>
              <w:t xml:space="preserve"> </w:t>
            </w:r>
          </w:p>
        </w:tc>
        <w:tc>
          <w:tcPr>
            <w:tcW w:w="1330" w:type="dxa"/>
            <w:tcBorders>
              <w:top w:val="single" w:sz="12" w:space="0" w:color="000000"/>
              <w:left w:val="single" w:sz="4" w:space="0" w:color="000000"/>
              <w:bottom w:val="single" w:sz="4" w:space="0" w:color="000000"/>
              <w:right w:val="single" w:sz="4" w:space="0" w:color="000000"/>
            </w:tcBorders>
            <w:vAlign w:val="center"/>
          </w:tcPr>
          <w:p w:rsidR="008B43EB" w:rsidRDefault="00060D49">
            <w:pPr>
              <w:spacing w:after="0"/>
              <w:ind w:left="44"/>
              <w:jc w:val="center"/>
            </w:pPr>
            <w:r>
              <w:rPr>
                <w:rFonts w:ascii="Times New Roman" w:eastAsia="Times New Roman" w:hAnsi="Times New Roman" w:cs="Times New Roman"/>
                <w:b/>
              </w:rPr>
              <w:t>Code U</w:t>
            </w:r>
            <w:r>
              <w:rPr>
                <w:rFonts w:ascii="Times New Roman" w:eastAsia="Times New Roman" w:hAnsi="Times New Roman" w:cs="Times New Roman"/>
              </w:rPr>
              <w:t xml:space="preserve"> </w:t>
            </w:r>
          </w:p>
        </w:tc>
        <w:tc>
          <w:tcPr>
            <w:tcW w:w="1865" w:type="dxa"/>
            <w:tcBorders>
              <w:top w:val="single" w:sz="12" w:space="0" w:color="000000"/>
              <w:left w:val="single" w:sz="4" w:space="0" w:color="000000"/>
              <w:bottom w:val="single" w:sz="4" w:space="0" w:color="000000"/>
              <w:right w:val="single" w:sz="12" w:space="0" w:color="000000"/>
            </w:tcBorders>
          </w:tcPr>
          <w:p w:rsidR="008B43EB" w:rsidRDefault="00060D49">
            <w:pPr>
              <w:spacing w:after="0"/>
              <w:ind w:left="605" w:hanging="267"/>
            </w:pPr>
            <w:r>
              <w:rPr>
                <w:rFonts w:ascii="Times New Roman" w:eastAsia="Times New Roman" w:hAnsi="Times New Roman" w:cs="Times New Roman"/>
                <w:b/>
              </w:rPr>
              <w:t>Nombre de périodes</w:t>
            </w:r>
            <w:r>
              <w:rPr>
                <w:rFonts w:ascii="Times New Roman" w:eastAsia="Times New Roman" w:hAnsi="Times New Roman" w:cs="Times New Roman"/>
              </w:rPr>
              <w:t xml:space="preserve"> </w:t>
            </w:r>
          </w:p>
        </w:tc>
      </w:tr>
      <w:tr w:rsidR="008B43EB">
        <w:trPr>
          <w:trHeight w:val="264"/>
        </w:trPr>
        <w:tc>
          <w:tcPr>
            <w:tcW w:w="4169" w:type="dxa"/>
            <w:tcBorders>
              <w:top w:val="single" w:sz="4" w:space="0" w:color="000000"/>
              <w:left w:val="single" w:sz="12" w:space="0" w:color="000000"/>
              <w:bottom w:val="single" w:sz="4" w:space="0" w:color="000000"/>
              <w:right w:val="single" w:sz="4" w:space="0" w:color="000000"/>
            </w:tcBorders>
          </w:tcPr>
          <w:p w:rsidR="008B43EB" w:rsidRDefault="00060D49">
            <w:pPr>
              <w:spacing w:after="0"/>
              <w:ind w:left="72"/>
            </w:pPr>
            <w:r>
              <w:rPr>
                <w:rFonts w:ascii="Times New Roman" w:eastAsia="Times New Roman" w:hAnsi="Times New Roman" w:cs="Times New Roman"/>
              </w:rPr>
              <w:t xml:space="preserve">Logique </w:t>
            </w:r>
          </w:p>
        </w:tc>
        <w:tc>
          <w:tcPr>
            <w:tcW w:w="1450" w:type="dxa"/>
            <w:tcBorders>
              <w:top w:val="single" w:sz="4" w:space="0" w:color="000000"/>
              <w:left w:val="single" w:sz="4" w:space="0" w:color="000000"/>
              <w:bottom w:val="single" w:sz="4" w:space="0" w:color="000000"/>
              <w:right w:val="single" w:sz="4" w:space="0" w:color="000000"/>
            </w:tcBorders>
          </w:tcPr>
          <w:p w:rsidR="008B43EB" w:rsidRDefault="00060D49">
            <w:pPr>
              <w:spacing w:after="0"/>
              <w:ind w:left="43"/>
              <w:jc w:val="center"/>
            </w:pPr>
            <w:r>
              <w:rPr>
                <w:rFonts w:ascii="Times New Roman" w:eastAsia="Times New Roman" w:hAnsi="Times New Roman" w:cs="Times New Roman"/>
              </w:rPr>
              <w:t xml:space="preserve">CT </w:t>
            </w:r>
          </w:p>
        </w:tc>
        <w:tc>
          <w:tcPr>
            <w:tcW w:w="1330" w:type="dxa"/>
            <w:tcBorders>
              <w:top w:val="single" w:sz="4" w:space="0" w:color="000000"/>
              <w:left w:val="single" w:sz="4" w:space="0" w:color="000000"/>
              <w:bottom w:val="single" w:sz="4" w:space="0" w:color="000000"/>
              <w:right w:val="single" w:sz="4" w:space="0" w:color="000000"/>
            </w:tcBorders>
          </w:tcPr>
          <w:p w:rsidR="008B43EB" w:rsidRDefault="00060D49">
            <w:pPr>
              <w:spacing w:after="0"/>
              <w:ind w:left="40"/>
              <w:jc w:val="center"/>
            </w:pPr>
            <w:r>
              <w:rPr>
                <w:rFonts w:ascii="Times New Roman" w:eastAsia="Times New Roman" w:hAnsi="Times New Roman" w:cs="Times New Roman"/>
              </w:rPr>
              <w:t xml:space="preserve">J </w:t>
            </w:r>
          </w:p>
        </w:tc>
        <w:tc>
          <w:tcPr>
            <w:tcW w:w="1865" w:type="dxa"/>
            <w:tcBorders>
              <w:top w:val="single" w:sz="4" w:space="0" w:color="000000"/>
              <w:left w:val="single" w:sz="4" w:space="0" w:color="000000"/>
              <w:bottom w:val="single" w:sz="4" w:space="0" w:color="000000"/>
              <w:right w:val="single" w:sz="12" w:space="0" w:color="000000"/>
            </w:tcBorders>
          </w:tcPr>
          <w:p w:rsidR="008B43EB" w:rsidRDefault="00060D49">
            <w:pPr>
              <w:spacing w:after="0"/>
              <w:ind w:left="44"/>
              <w:jc w:val="center"/>
            </w:pPr>
            <w:r>
              <w:rPr>
                <w:rFonts w:ascii="Times New Roman" w:eastAsia="Times New Roman" w:hAnsi="Times New Roman" w:cs="Times New Roman"/>
              </w:rPr>
              <w:t xml:space="preserve">12 </w:t>
            </w:r>
          </w:p>
        </w:tc>
      </w:tr>
      <w:tr w:rsidR="008B43EB">
        <w:trPr>
          <w:trHeight w:val="262"/>
        </w:trPr>
        <w:tc>
          <w:tcPr>
            <w:tcW w:w="4169" w:type="dxa"/>
            <w:tcBorders>
              <w:top w:val="single" w:sz="4" w:space="0" w:color="000000"/>
              <w:left w:val="single" w:sz="12" w:space="0" w:color="000000"/>
              <w:bottom w:val="single" w:sz="4" w:space="0" w:color="000000"/>
              <w:right w:val="single" w:sz="4" w:space="0" w:color="000000"/>
            </w:tcBorders>
          </w:tcPr>
          <w:p w:rsidR="008B43EB" w:rsidRDefault="00060D49">
            <w:pPr>
              <w:spacing w:after="0"/>
              <w:ind w:left="72"/>
            </w:pPr>
            <w:r>
              <w:rPr>
                <w:rFonts w:ascii="Times New Roman" w:eastAsia="Times New Roman" w:hAnsi="Times New Roman" w:cs="Times New Roman"/>
              </w:rPr>
              <w:t xml:space="preserve">Laboratoire de systèmes automatisés </w:t>
            </w:r>
          </w:p>
        </w:tc>
        <w:tc>
          <w:tcPr>
            <w:tcW w:w="1450" w:type="dxa"/>
            <w:tcBorders>
              <w:top w:val="single" w:sz="4" w:space="0" w:color="000000"/>
              <w:left w:val="single" w:sz="4" w:space="0" w:color="000000"/>
              <w:bottom w:val="single" w:sz="4" w:space="0" w:color="000000"/>
              <w:right w:val="single" w:sz="4" w:space="0" w:color="000000"/>
            </w:tcBorders>
          </w:tcPr>
          <w:p w:rsidR="008B43EB" w:rsidRDefault="00060D49">
            <w:pPr>
              <w:spacing w:after="0"/>
              <w:ind w:left="43"/>
              <w:jc w:val="center"/>
            </w:pPr>
            <w:r>
              <w:rPr>
                <w:rFonts w:ascii="Times New Roman" w:eastAsia="Times New Roman" w:hAnsi="Times New Roman" w:cs="Times New Roman"/>
              </w:rPr>
              <w:t xml:space="preserve">CT </w:t>
            </w:r>
          </w:p>
        </w:tc>
        <w:tc>
          <w:tcPr>
            <w:tcW w:w="1330" w:type="dxa"/>
            <w:tcBorders>
              <w:top w:val="single" w:sz="4" w:space="0" w:color="000000"/>
              <w:left w:val="single" w:sz="4" w:space="0" w:color="000000"/>
              <w:bottom w:val="single" w:sz="4" w:space="0" w:color="000000"/>
              <w:right w:val="single" w:sz="4" w:space="0" w:color="000000"/>
            </w:tcBorders>
          </w:tcPr>
          <w:p w:rsidR="008B43EB" w:rsidRDefault="00060D49">
            <w:pPr>
              <w:spacing w:after="0"/>
              <w:ind w:left="41"/>
              <w:jc w:val="center"/>
            </w:pPr>
            <w:r>
              <w:rPr>
                <w:rFonts w:ascii="Times New Roman" w:eastAsia="Times New Roman" w:hAnsi="Times New Roman" w:cs="Times New Roman"/>
              </w:rPr>
              <w:t xml:space="preserve">E </w:t>
            </w:r>
          </w:p>
        </w:tc>
        <w:tc>
          <w:tcPr>
            <w:tcW w:w="1865" w:type="dxa"/>
            <w:tcBorders>
              <w:top w:val="single" w:sz="4" w:space="0" w:color="000000"/>
              <w:left w:val="single" w:sz="4" w:space="0" w:color="000000"/>
              <w:bottom w:val="single" w:sz="4" w:space="0" w:color="000000"/>
              <w:right w:val="single" w:sz="12" w:space="0" w:color="000000"/>
            </w:tcBorders>
          </w:tcPr>
          <w:p w:rsidR="008B43EB" w:rsidRDefault="00060D49">
            <w:pPr>
              <w:spacing w:after="0"/>
              <w:ind w:left="44"/>
              <w:jc w:val="center"/>
            </w:pPr>
            <w:r>
              <w:rPr>
                <w:rFonts w:ascii="Times New Roman" w:eastAsia="Times New Roman" w:hAnsi="Times New Roman" w:cs="Times New Roman"/>
              </w:rPr>
              <w:t xml:space="preserve">52 </w:t>
            </w:r>
          </w:p>
        </w:tc>
      </w:tr>
      <w:tr w:rsidR="008B43EB">
        <w:trPr>
          <w:trHeight w:val="274"/>
        </w:trPr>
        <w:tc>
          <w:tcPr>
            <w:tcW w:w="4169" w:type="dxa"/>
            <w:tcBorders>
              <w:top w:val="single" w:sz="4" w:space="0" w:color="000000"/>
              <w:left w:val="single" w:sz="12" w:space="0" w:color="000000"/>
              <w:bottom w:val="single" w:sz="12" w:space="0" w:color="000000"/>
              <w:right w:val="nil"/>
            </w:tcBorders>
          </w:tcPr>
          <w:p w:rsidR="008B43EB" w:rsidRDefault="00060D49">
            <w:pPr>
              <w:spacing w:after="0"/>
              <w:ind w:left="214"/>
            </w:pPr>
            <w:r>
              <w:rPr>
                <w:rFonts w:ascii="Times New Roman" w:eastAsia="Times New Roman" w:hAnsi="Times New Roman" w:cs="Times New Roman"/>
                <w:b/>
              </w:rPr>
              <w:t>7.2. Part d'autonomie</w:t>
            </w:r>
            <w:r>
              <w:rPr>
                <w:rFonts w:ascii="Times New Roman" w:eastAsia="Times New Roman" w:hAnsi="Times New Roman" w:cs="Times New Roman"/>
              </w:rPr>
              <w:t xml:space="preserve"> </w:t>
            </w:r>
          </w:p>
        </w:tc>
        <w:tc>
          <w:tcPr>
            <w:tcW w:w="1450" w:type="dxa"/>
            <w:tcBorders>
              <w:top w:val="single" w:sz="4" w:space="0" w:color="000000"/>
              <w:left w:val="nil"/>
              <w:bottom w:val="single" w:sz="12" w:space="0" w:color="000000"/>
              <w:right w:val="single" w:sz="4" w:space="0" w:color="000000"/>
            </w:tcBorders>
          </w:tcPr>
          <w:p w:rsidR="008B43EB" w:rsidRDefault="008B43EB"/>
        </w:tc>
        <w:tc>
          <w:tcPr>
            <w:tcW w:w="1330" w:type="dxa"/>
            <w:tcBorders>
              <w:top w:val="single" w:sz="4" w:space="0" w:color="000000"/>
              <w:left w:val="single" w:sz="4" w:space="0" w:color="000000"/>
              <w:bottom w:val="single" w:sz="12" w:space="0" w:color="000000"/>
              <w:right w:val="single" w:sz="4" w:space="0" w:color="000000"/>
            </w:tcBorders>
          </w:tcPr>
          <w:p w:rsidR="008B43EB" w:rsidRDefault="00060D49">
            <w:pPr>
              <w:spacing w:after="0"/>
              <w:ind w:left="44"/>
              <w:jc w:val="center"/>
            </w:pPr>
            <w:r>
              <w:rPr>
                <w:rFonts w:ascii="Times New Roman" w:eastAsia="Times New Roman" w:hAnsi="Times New Roman" w:cs="Times New Roman"/>
              </w:rPr>
              <w:t xml:space="preserve">P </w:t>
            </w:r>
          </w:p>
        </w:tc>
        <w:tc>
          <w:tcPr>
            <w:tcW w:w="1865" w:type="dxa"/>
            <w:tcBorders>
              <w:top w:val="single" w:sz="4" w:space="0" w:color="000000"/>
              <w:left w:val="single" w:sz="4" w:space="0" w:color="000000"/>
              <w:bottom w:val="single" w:sz="12" w:space="0" w:color="000000"/>
              <w:right w:val="single" w:sz="12" w:space="0" w:color="000000"/>
            </w:tcBorders>
          </w:tcPr>
          <w:p w:rsidR="008B43EB" w:rsidRDefault="00060D49">
            <w:pPr>
              <w:spacing w:after="0"/>
              <w:ind w:left="44"/>
              <w:jc w:val="center"/>
            </w:pPr>
            <w:r>
              <w:rPr>
                <w:rFonts w:ascii="Times New Roman" w:eastAsia="Times New Roman" w:hAnsi="Times New Roman" w:cs="Times New Roman"/>
              </w:rPr>
              <w:t xml:space="preserve">16 </w:t>
            </w:r>
          </w:p>
        </w:tc>
      </w:tr>
      <w:tr w:rsidR="008B43EB">
        <w:trPr>
          <w:trHeight w:val="283"/>
        </w:trPr>
        <w:tc>
          <w:tcPr>
            <w:tcW w:w="4169" w:type="dxa"/>
            <w:tcBorders>
              <w:top w:val="single" w:sz="12" w:space="0" w:color="000000"/>
              <w:left w:val="single" w:sz="12" w:space="0" w:color="000000"/>
              <w:bottom w:val="single" w:sz="12" w:space="0" w:color="000000"/>
              <w:right w:val="nil"/>
            </w:tcBorders>
          </w:tcPr>
          <w:p w:rsidR="008B43EB" w:rsidRDefault="00060D49">
            <w:pPr>
              <w:spacing w:after="0"/>
            </w:pPr>
            <w:r>
              <w:rPr>
                <w:rFonts w:ascii="Times New Roman" w:eastAsia="Times New Roman" w:hAnsi="Times New Roman" w:cs="Times New Roman"/>
                <w:b/>
              </w:rPr>
              <w:t xml:space="preserve">Total des périodes </w:t>
            </w:r>
          </w:p>
        </w:tc>
        <w:tc>
          <w:tcPr>
            <w:tcW w:w="1450" w:type="dxa"/>
            <w:tcBorders>
              <w:top w:val="single" w:sz="12" w:space="0" w:color="000000"/>
              <w:left w:val="nil"/>
              <w:bottom w:val="single" w:sz="12" w:space="0" w:color="000000"/>
              <w:right w:val="nil"/>
            </w:tcBorders>
          </w:tcPr>
          <w:p w:rsidR="008B43EB" w:rsidRDefault="008B43EB"/>
        </w:tc>
        <w:tc>
          <w:tcPr>
            <w:tcW w:w="1330" w:type="dxa"/>
            <w:tcBorders>
              <w:top w:val="single" w:sz="12" w:space="0" w:color="000000"/>
              <w:left w:val="nil"/>
              <w:bottom w:val="single" w:sz="12" w:space="0" w:color="000000"/>
              <w:right w:val="single" w:sz="4" w:space="0" w:color="000000"/>
            </w:tcBorders>
          </w:tcPr>
          <w:p w:rsidR="008B43EB" w:rsidRDefault="008B43EB"/>
        </w:tc>
        <w:tc>
          <w:tcPr>
            <w:tcW w:w="1865" w:type="dxa"/>
            <w:tcBorders>
              <w:top w:val="single" w:sz="12" w:space="0" w:color="000000"/>
              <w:left w:val="single" w:sz="4" w:space="0" w:color="000000"/>
              <w:bottom w:val="single" w:sz="12" w:space="0" w:color="000000"/>
              <w:right w:val="single" w:sz="12" w:space="0" w:color="000000"/>
            </w:tcBorders>
          </w:tcPr>
          <w:p w:rsidR="008B43EB" w:rsidRDefault="00060D49">
            <w:pPr>
              <w:spacing w:after="0"/>
              <w:ind w:left="44"/>
              <w:jc w:val="center"/>
            </w:pPr>
            <w:r>
              <w:rPr>
                <w:rFonts w:ascii="Times New Roman" w:eastAsia="Times New Roman" w:hAnsi="Times New Roman" w:cs="Times New Roman"/>
                <w:b/>
              </w:rPr>
              <w:t xml:space="preserve">80 </w:t>
            </w:r>
          </w:p>
        </w:tc>
      </w:tr>
      <w:tr w:rsidR="008B43EB">
        <w:trPr>
          <w:trHeight w:val="281"/>
        </w:trPr>
        <w:tc>
          <w:tcPr>
            <w:tcW w:w="4169" w:type="dxa"/>
            <w:tcBorders>
              <w:top w:val="single" w:sz="12" w:space="0" w:color="000000"/>
              <w:left w:val="single" w:sz="12" w:space="0" w:color="000000"/>
              <w:bottom w:val="single" w:sz="12" w:space="0" w:color="000000"/>
              <w:right w:val="nil"/>
            </w:tcBorders>
          </w:tcPr>
          <w:p w:rsidR="008B43EB" w:rsidRDefault="00060D49">
            <w:pPr>
              <w:spacing w:after="0"/>
            </w:pPr>
            <w:r>
              <w:rPr>
                <w:rFonts w:ascii="Times New Roman" w:eastAsia="Times New Roman" w:hAnsi="Times New Roman" w:cs="Times New Roman"/>
                <w:b/>
              </w:rPr>
              <w:t xml:space="preserve">Nombre d’ECTS </w:t>
            </w:r>
          </w:p>
        </w:tc>
        <w:tc>
          <w:tcPr>
            <w:tcW w:w="1450" w:type="dxa"/>
            <w:tcBorders>
              <w:top w:val="single" w:sz="12" w:space="0" w:color="000000"/>
              <w:left w:val="nil"/>
              <w:bottom w:val="single" w:sz="12" w:space="0" w:color="000000"/>
              <w:right w:val="nil"/>
            </w:tcBorders>
          </w:tcPr>
          <w:p w:rsidR="008B43EB" w:rsidRDefault="008B43EB"/>
        </w:tc>
        <w:tc>
          <w:tcPr>
            <w:tcW w:w="1330" w:type="dxa"/>
            <w:tcBorders>
              <w:top w:val="single" w:sz="12" w:space="0" w:color="000000"/>
              <w:left w:val="nil"/>
              <w:bottom w:val="single" w:sz="12" w:space="0" w:color="000000"/>
              <w:right w:val="single" w:sz="4" w:space="0" w:color="000000"/>
            </w:tcBorders>
          </w:tcPr>
          <w:p w:rsidR="008B43EB" w:rsidRDefault="008B43EB"/>
        </w:tc>
        <w:tc>
          <w:tcPr>
            <w:tcW w:w="1865" w:type="dxa"/>
            <w:tcBorders>
              <w:top w:val="single" w:sz="12" w:space="0" w:color="000000"/>
              <w:left w:val="single" w:sz="4" w:space="0" w:color="000000"/>
              <w:bottom w:val="single" w:sz="12" w:space="0" w:color="000000"/>
              <w:right w:val="single" w:sz="12" w:space="0" w:color="000000"/>
            </w:tcBorders>
          </w:tcPr>
          <w:p w:rsidR="008B43EB" w:rsidRDefault="00060D49">
            <w:pPr>
              <w:spacing w:after="0"/>
              <w:ind w:left="44"/>
              <w:jc w:val="center"/>
            </w:pPr>
            <w:r>
              <w:rPr>
                <w:rFonts w:ascii="Times New Roman" w:eastAsia="Times New Roman" w:hAnsi="Times New Roman" w:cs="Times New Roman"/>
                <w:b/>
              </w:rPr>
              <w:t xml:space="preserve">8 </w:t>
            </w:r>
          </w:p>
        </w:tc>
      </w:tr>
    </w:tbl>
    <w:p w:rsidR="008B43EB" w:rsidRDefault="00060D49">
      <w:pPr>
        <w:spacing w:after="0"/>
        <w:ind w:left="283"/>
      </w:pPr>
      <w:r>
        <w:rPr>
          <w:rFonts w:ascii="Times New Roman" w:eastAsia="Times New Roman" w:hAnsi="Times New Roman" w:cs="Times New Roman"/>
        </w:rPr>
        <w:lastRenderedPageBreak/>
        <w:t xml:space="preserve"> </w:t>
      </w:r>
    </w:p>
    <w:sectPr w:rsidR="008B43EB">
      <w:footerReference w:type="even" r:id="rId7"/>
      <w:footerReference w:type="default" r:id="rId8"/>
      <w:footerReference w:type="first" r:id="rId9"/>
      <w:pgSz w:w="11906" w:h="16841"/>
      <w:pgMar w:top="958" w:right="1412" w:bottom="719"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60D49">
      <w:pPr>
        <w:spacing w:after="0" w:line="240" w:lineRule="auto"/>
      </w:pPr>
      <w:r>
        <w:separator/>
      </w:r>
    </w:p>
  </w:endnote>
  <w:endnote w:type="continuationSeparator" w:id="0">
    <w:p w:rsidR="00000000" w:rsidRDefault="00060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EB" w:rsidRDefault="00060D49">
    <w:pPr>
      <w:tabs>
        <w:tab w:val="center" w:pos="4537"/>
        <w:tab w:val="right" w:pos="9076"/>
      </w:tabs>
      <w:spacing w:after="0"/>
    </w:pPr>
    <w:r>
      <w:rPr>
        <w:rFonts w:ascii="Times New Roman" w:eastAsia="Times New Roman" w:hAnsi="Times New Roman" w:cs="Times New Roman"/>
        <w:color w:val="002060"/>
        <w:sz w:val="18"/>
      </w:rPr>
      <w:t xml:space="preserve">Logique et automatisme </w:t>
    </w:r>
    <w:r>
      <w:rPr>
        <w:rFonts w:ascii="Times New Roman" w:eastAsia="Times New Roman" w:hAnsi="Times New Roman" w:cs="Times New Roman"/>
        <w:color w:val="002060"/>
        <w:sz w:val="18"/>
      </w:rPr>
      <w:tab/>
      <w:t xml:space="preserve"> </w:t>
    </w:r>
    <w:r>
      <w:rPr>
        <w:rFonts w:ascii="Times New Roman" w:eastAsia="Times New Roman" w:hAnsi="Times New Roman" w:cs="Times New Roman"/>
        <w:color w:val="002060"/>
        <w:sz w:val="18"/>
      </w:rPr>
      <w:tab/>
      <w:t xml:space="preserve">Page </w:t>
    </w:r>
    <w:r>
      <w:fldChar w:fldCharType="begin"/>
    </w:r>
    <w:r>
      <w:instrText xml:space="preserve"> PAGE   \* MERGEFORMAT </w:instrText>
    </w:r>
    <w:r>
      <w:fldChar w:fldCharType="separate"/>
    </w:r>
    <w:r>
      <w:rPr>
        <w:rFonts w:ascii="Times New Roman" w:eastAsia="Times New Roman" w:hAnsi="Times New Roman" w:cs="Times New Roman"/>
        <w:color w:val="002060"/>
        <w:sz w:val="18"/>
      </w:rPr>
      <w:t>2</w:t>
    </w:r>
    <w:r>
      <w:rPr>
        <w:rFonts w:ascii="Times New Roman" w:eastAsia="Times New Roman" w:hAnsi="Times New Roman" w:cs="Times New Roman"/>
        <w:color w:val="002060"/>
        <w:sz w:val="18"/>
      </w:rPr>
      <w:fldChar w:fldCharType="end"/>
    </w:r>
    <w:r>
      <w:rPr>
        <w:rFonts w:ascii="Times New Roman" w:eastAsia="Times New Roman" w:hAnsi="Times New Roman" w:cs="Times New Roman"/>
        <w:color w:val="002060"/>
        <w:sz w:val="18"/>
      </w:rPr>
      <w:t xml:space="preserve"> sur </w:t>
    </w:r>
    <w:r>
      <w:fldChar w:fldCharType="begin"/>
    </w:r>
    <w:r>
      <w:instrText xml:space="preserve"> NUMPAGES   \* MERGEFORMAT </w:instrText>
    </w:r>
    <w:r>
      <w:fldChar w:fldCharType="separate"/>
    </w:r>
    <w:r>
      <w:rPr>
        <w:rFonts w:ascii="Times New Roman" w:eastAsia="Times New Roman" w:hAnsi="Times New Roman" w:cs="Times New Roman"/>
        <w:color w:val="002060"/>
        <w:sz w:val="18"/>
      </w:rPr>
      <w:t>5</w:t>
    </w:r>
    <w:r>
      <w:rPr>
        <w:rFonts w:ascii="Times New Roman" w:eastAsia="Times New Roman" w:hAnsi="Times New Roman" w:cs="Times New Roman"/>
        <w:color w:val="002060"/>
        <w:sz w:val="18"/>
      </w:rPr>
      <w:fldChar w:fldCharType="end"/>
    </w:r>
    <w:r>
      <w:rPr>
        <w:rFonts w:ascii="Times New Roman" w:eastAsia="Times New Roman" w:hAnsi="Times New Roman" w:cs="Times New Roman"/>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EB" w:rsidRDefault="00060D49">
    <w:pPr>
      <w:tabs>
        <w:tab w:val="center" w:pos="4537"/>
        <w:tab w:val="right" w:pos="9076"/>
      </w:tabs>
      <w:spacing w:after="0"/>
    </w:pPr>
    <w:r>
      <w:rPr>
        <w:rFonts w:ascii="Times New Roman" w:eastAsia="Times New Roman" w:hAnsi="Times New Roman" w:cs="Times New Roman"/>
        <w:color w:val="002060"/>
        <w:sz w:val="18"/>
      </w:rPr>
      <w:t xml:space="preserve">Logique et automatisme </w:t>
    </w:r>
    <w:r>
      <w:rPr>
        <w:rFonts w:ascii="Times New Roman" w:eastAsia="Times New Roman" w:hAnsi="Times New Roman" w:cs="Times New Roman"/>
        <w:color w:val="002060"/>
        <w:sz w:val="18"/>
      </w:rPr>
      <w:tab/>
      <w:t xml:space="preserve"> </w:t>
    </w:r>
    <w:r>
      <w:rPr>
        <w:rFonts w:ascii="Times New Roman" w:eastAsia="Times New Roman" w:hAnsi="Times New Roman" w:cs="Times New Roman"/>
        <w:color w:val="002060"/>
        <w:sz w:val="18"/>
      </w:rPr>
      <w:tab/>
      <w:t xml:space="preserve">Page </w:t>
    </w:r>
    <w:r>
      <w:fldChar w:fldCharType="begin"/>
    </w:r>
    <w:r>
      <w:instrText xml:space="preserve"> PAGE   \* MERGEFORMAT </w:instrText>
    </w:r>
    <w:r>
      <w:fldChar w:fldCharType="separate"/>
    </w:r>
    <w:r w:rsidRPr="00060D49">
      <w:rPr>
        <w:rFonts w:ascii="Times New Roman" w:eastAsia="Times New Roman" w:hAnsi="Times New Roman" w:cs="Times New Roman"/>
        <w:noProof/>
        <w:color w:val="002060"/>
        <w:sz w:val="18"/>
      </w:rPr>
      <w:t>5</w:t>
    </w:r>
    <w:r>
      <w:rPr>
        <w:rFonts w:ascii="Times New Roman" w:eastAsia="Times New Roman" w:hAnsi="Times New Roman" w:cs="Times New Roman"/>
        <w:color w:val="002060"/>
        <w:sz w:val="18"/>
      </w:rPr>
      <w:fldChar w:fldCharType="end"/>
    </w:r>
    <w:r>
      <w:rPr>
        <w:rFonts w:ascii="Times New Roman" w:eastAsia="Times New Roman" w:hAnsi="Times New Roman" w:cs="Times New Roman"/>
        <w:color w:val="002060"/>
        <w:sz w:val="18"/>
      </w:rPr>
      <w:t xml:space="preserve"> sur </w:t>
    </w:r>
    <w:r>
      <w:fldChar w:fldCharType="begin"/>
    </w:r>
    <w:r>
      <w:instrText xml:space="preserve"> NUMPAGES   \* MERGEFORMAT </w:instrText>
    </w:r>
    <w:r>
      <w:fldChar w:fldCharType="separate"/>
    </w:r>
    <w:r w:rsidRPr="00060D49">
      <w:rPr>
        <w:rFonts w:ascii="Times New Roman" w:eastAsia="Times New Roman" w:hAnsi="Times New Roman" w:cs="Times New Roman"/>
        <w:noProof/>
        <w:color w:val="002060"/>
        <w:sz w:val="18"/>
      </w:rPr>
      <w:t>5</w:t>
    </w:r>
    <w:r>
      <w:rPr>
        <w:rFonts w:ascii="Times New Roman" w:eastAsia="Times New Roman" w:hAnsi="Times New Roman" w:cs="Times New Roman"/>
        <w:color w:val="002060"/>
        <w:sz w:val="18"/>
      </w:rPr>
      <w:fldChar w:fldCharType="end"/>
    </w:r>
    <w:r>
      <w:rPr>
        <w:rFonts w:ascii="Times New Roman" w:eastAsia="Times New Roman" w:hAnsi="Times New Roman" w:cs="Times New Roman"/>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3EB" w:rsidRDefault="008B43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60D49">
      <w:pPr>
        <w:spacing w:after="0" w:line="240" w:lineRule="auto"/>
      </w:pPr>
      <w:r>
        <w:separator/>
      </w:r>
    </w:p>
  </w:footnote>
  <w:footnote w:type="continuationSeparator" w:id="0">
    <w:p w:rsidR="00000000" w:rsidRDefault="00060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F4BD4"/>
    <w:multiLevelType w:val="hybridMultilevel"/>
    <w:tmpl w:val="7A988CA8"/>
    <w:lvl w:ilvl="0" w:tplc="82AA1464">
      <w:start w:val="1"/>
      <w:numFmt w:val="bullet"/>
      <w:lvlText w:val=""/>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C540D30C">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9B2C08A">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38062B8">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16E5A0">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A6373E">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A9E3768">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84640C">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3C2F7E4">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06F5876"/>
    <w:multiLevelType w:val="hybridMultilevel"/>
    <w:tmpl w:val="BBE6F2D4"/>
    <w:lvl w:ilvl="0" w:tplc="3634B6CE">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3E48D0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AAD4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0E8B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65A5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7CB26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D295B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0DD2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3666F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9D7FE5"/>
    <w:multiLevelType w:val="hybridMultilevel"/>
    <w:tmpl w:val="85383EC8"/>
    <w:lvl w:ilvl="0" w:tplc="DD0EE5FE">
      <w:start w:val="1"/>
      <w:numFmt w:val="bullet"/>
      <w:lvlText w:val=""/>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B62E21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001DA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D252F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A971C">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F2B806">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589EBE">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BA9F60">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AAA13E">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D724A5"/>
    <w:multiLevelType w:val="hybridMultilevel"/>
    <w:tmpl w:val="EE363282"/>
    <w:lvl w:ilvl="0" w:tplc="0952E0D4">
      <w:start w:val="1"/>
      <w:numFmt w:val="bullet"/>
      <w:lvlText w:val=""/>
      <w:lvlJc w:val="left"/>
      <w:pPr>
        <w:ind w:left="11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ABA8E350">
      <w:start w:val="1"/>
      <w:numFmt w:val="bullet"/>
      <w:lvlText w:val="o"/>
      <w:lvlJc w:val="left"/>
      <w:pPr>
        <w:ind w:left="19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E888D8C">
      <w:start w:val="1"/>
      <w:numFmt w:val="bullet"/>
      <w:lvlText w:val="▪"/>
      <w:lvlJc w:val="left"/>
      <w:pPr>
        <w:ind w:left="26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714DC14">
      <w:start w:val="1"/>
      <w:numFmt w:val="bullet"/>
      <w:lvlText w:val="•"/>
      <w:lvlJc w:val="left"/>
      <w:pPr>
        <w:ind w:left="33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9200B0">
      <w:start w:val="1"/>
      <w:numFmt w:val="bullet"/>
      <w:lvlText w:val="o"/>
      <w:lvlJc w:val="left"/>
      <w:pPr>
        <w:ind w:left="40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02C164">
      <w:start w:val="1"/>
      <w:numFmt w:val="bullet"/>
      <w:lvlText w:val="▪"/>
      <w:lvlJc w:val="left"/>
      <w:pPr>
        <w:ind w:left="4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D08D528">
      <w:start w:val="1"/>
      <w:numFmt w:val="bullet"/>
      <w:lvlText w:val="•"/>
      <w:lvlJc w:val="left"/>
      <w:pPr>
        <w:ind w:left="5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7ECFDDE">
      <w:start w:val="1"/>
      <w:numFmt w:val="bullet"/>
      <w:lvlText w:val="o"/>
      <w:lvlJc w:val="left"/>
      <w:pPr>
        <w:ind w:left="62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E5A129C">
      <w:start w:val="1"/>
      <w:numFmt w:val="bullet"/>
      <w:lvlText w:val="▪"/>
      <w:lvlJc w:val="left"/>
      <w:pPr>
        <w:ind w:left="6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EC22A8F"/>
    <w:multiLevelType w:val="hybridMultilevel"/>
    <w:tmpl w:val="EF8C6F82"/>
    <w:lvl w:ilvl="0" w:tplc="6AC0E7EE">
      <w:start w:val="1"/>
      <w:numFmt w:val="bullet"/>
      <w:lvlText w:val=""/>
      <w:lvlJc w:val="left"/>
      <w:pPr>
        <w:ind w:left="11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391A2D50">
      <w:start w:val="1"/>
      <w:numFmt w:val="bullet"/>
      <w:lvlText w:val="o"/>
      <w:lvlJc w:val="left"/>
      <w:pPr>
        <w:ind w:left="20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03C0738">
      <w:start w:val="1"/>
      <w:numFmt w:val="bullet"/>
      <w:lvlText w:val="▪"/>
      <w:lvlJc w:val="left"/>
      <w:pPr>
        <w:ind w:left="27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896F7B6">
      <w:start w:val="1"/>
      <w:numFmt w:val="bullet"/>
      <w:lvlText w:val="•"/>
      <w:lvlJc w:val="left"/>
      <w:pPr>
        <w:ind w:left="3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7E4ECAC">
      <w:start w:val="1"/>
      <w:numFmt w:val="bullet"/>
      <w:lvlText w:val="o"/>
      <w:lvlJc w:val="left"/>
      <w:pPr>
        <w:ind w:left="41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5F0CAC2">
      <w:start w:val="1"/>
      <w:numFmt w:val="bullet"/>
      <w:lvlText w:val="▪"/>
      <w:lvlJc w:val="left"/>
      <w:pPr>
        <w:ind w:left="49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904445A">
      <w:start w:val="1"/>
      <w:numFmt w:val="bullet"/>
      <w:lvlText w:val="•"/>
      <w:lvlJc w:val="left"/>
      <w:pPr>
        <w:ind w:left="56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9054F2">
      <w:start w:val="1"/>
      <w:numFmt w:val="bullet"/>
      <w:lvlText w:val="o"/>
      <w:lvlJc w:val="left"/>
      <w:pPr>
        <w:ind w:left="63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64EC20">
      <w:start w:val="1"/>
      <w:numFmt w:val="bullet"/>
      <w:lvlText w:val="▪"/>
      <w:lvlJc w:val="left"/>
      <w:pPr>
        <w:ind w:left="70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EB"/>
    <w:rsid w:val="00060D49"/>
    <w:rsid w:val="008B43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19CD9-08F6-4939-86CD-4A8F831D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2232"/>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pBdr>
        <w:top w:val="single" w:sz="6" w:space="0" w:color="000000"/>
        <w:left w:val="single" w:sz="6" w:space="0" w:color="000000"/>
        <w:bottom w:val="single" w:sz="17" w:space="0" w:color="000000"/>
        <w:right w:val="single" w:sz="17" w:space="0" w:color="000000"/>
      </w:pBdr>
      <w:spacing w:after="0"/>
      <w:ind w:left="303"/>
      <w:jc w:val="center"/>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96"/>
      <w:ind w:left="2021" w:hanging="10"/>
      <w:outlineLvl w:val="2"/>
    </w:pPr>
    <w:rPr>
      <w:rFonts w:ascii="Times New Roman" w:eastAsia="Times New Roman" w:hAnsi="Times New Roman" w:cs="Times New Roman"/>
      <w:b/>
      <w:color w:val="000000"/>
    </w:rPr>
  </w:style>
  <w:style w:type="paragraph" w:styleId="Titre4">
    <w:name w:val="heading 4"/>
    <w:next w:val="Normal"/>
    <w:link w:val="Titre4Car"/>
    <w:uiPriority w:val="9"/>
    <w:unhideWhenUsed/>
    <w:qFormat/>
    <w:pPr>
      <w:keepNext/>
      <w:keepLines/>
      <w:spacing w:after="96"/>
      <w:ind w:left="2021" w:hanging="10"/>
      <w:outlineLvl w:val="3"/>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3Car">
    <w:name w:val="Titre 3 Car"/>
    <w:link w:val="Titre3"/>
    <w:rPr>
      <w:rFonts w:ascii="Times New Roman" w:eastAsia="Times New Roman" w:hAnsi="Times New Roman" w:cs="Times New Roman"/>
      <w:b/>
      <w:color w:val="000000"/>
      <w:sz w:val="22"/>
    </w:rPr>
  </w:style>
  <w:style w:type="character" w:customStyle="1" w:styleId="Titre4Car">
    <w:name w:val="Titre 4 Car"/>
    <w:link w:val="Titre4"/>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1094</Words>
  <Characters>6017</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C.P.F.B.</dc:creator>
  <cp:keywords/>
  <cp:lastModifiedBy>Giuseppe Perri</cp:lastModifiedBy>
  <cp:revision>2</cp:revision>
  <dcterms:created xsi:type="dcterms:W3CDTF">2024-07-10T09:26:00Z</dcterms:created>
  <dcterms:modified xsi:type="dcterms:W3CDTF">2024-07-10T09:26:00Z</dcterms:modified>
</cp:coreProperties>
</file>