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SCIENCES CHIMIQUES APPLIQUÉES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0212 04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002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bookmarkStart w:id="0" w:name="_GoBack"/>
      <w:bookmarkEnd w:id="0"/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SCIENCES CHIMIQUES APPLIQUÉES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8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>
      <w:pPr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de sciences chimiques en vue de résoudre des problèmes spécifiques aux sciences et techniques de l'ingénieur industriel ;</w:t>
      </w:r>
    </w:p>
    <w:p>
      <w:pPr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domaine.</w:t>
      </w:r>
    </w:p>
    <w:p>
      <w:pPr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application technique relevant du domaine de la chimie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numPr>
          <w:ilvl w:val="0"/>
          <w:numId w:val="5"/>
        </w:numPr>
        <w:tabs>
          <w:tab w:val="num" w:pos="-56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de chimie appliquée :</w:t>
      </w:r>
    </w:p>
    <w:p>
      <w:pPr>
        <w:numPr>
          <w:ilvl w:val="0"/>
          <w:numId w:val="5"/>
        </w:numPr>
        <w:tabs>
          <w:tab w:val="num" w:pos="304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appliquant les règles de nomenclature et en déterminant la réactivité des fonctions chimiques principales,</w:t>
      </w:r>
    </w:p>
    <w:p>
      <w:pPr>
        <w:numPr>
          <w:ilvl w:val="0"/>
          <w:numId w:val="5"/>
        </w:numPr>
        <w:tabs>
          <w:tab w:val="num" w:pos="304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distinguant et en équilibrant des équations de synthèse des grandes fonctions minérales, des métathèses et des oxydoréductions ;</w:t>
      </w:r>
    </w:p>
    <w:p>
      <w:pPr>
        <w:numPr>
          <w:ilvl w:val="0"/>
          <w:numId w:val="5"/>
        </w:numPr>
        <w:tabs>
          <w:tab w:val="num" w:pos="-56"/>
        </w:tabs>
        <w:suppressAutoHyphens w:val="0"/>
        <w:spacing w:after="120"/>
        <w:ind w:left="851" w:hanging="425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d’écrire les formes générales des différents bilans en relation avec les opérations unitaires définies au préalable.</w:t>
      </w:r>
    </w:p>
    <w:p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Paragraphedeliste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du domaine de la chimie et issues de la vie professionnelle,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vérifiant les résultats obtenus par l’analyse dimensionnelle,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 Chimie : Science appliquée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décrire et de définir les atomes et les molécules sur base des modèles atomiques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d’identifier les liaisons chimiques et les fonctions en chimie minérale suivant la nomenclature officielle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d’équilibrer les équations chimiques en distinguant réactions de métathèse et réactions redox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d’appliquer l’aspect quantitatif en chimie en ayant recours aux expressions de la concentration de solutions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principes de base de la cinétique chimique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de caractériser les solutions aqueuses d'acides, de bases et de sels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caractériser les réactions d'oxydo-réduction  et de précipitation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définir les bases de la structure moléculaire et d’appliquer les règles de la nomenclature organique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d’identifier les grands types de réaction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de synthèse et/ou d’analyse chimique.</w:t>
      </w:r>
    </w:p>
    <w:p>
      <w:pPr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 Eléments de génie chimique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d’écrire les formes générales (locales ou globales) :</w:t>
      </w:r>
    </w:p>
    <w:p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« matière »,</w:t>
      </w:r>
    </w:p>
    <w:p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d’énergie,</w:t>
      </w:r>
    </w:p>
    <w:p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de quantité de mouvement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d’expliciter scientifiquement chacun des termes constitutifs de ces bilans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simplifier ces bilans pour les adapter à des situations particulières en effectuant les hypothèses simplificatrices appropriées ;</w:t>
      </w:r>
    </w:p>
    <w:p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d’énoncer les principales opérations unitaires.</w:t>
      </w:r>
    </w:p>
    <w:p>
      <w:pPr>
        <w:tabs>
          <w:tab w:val="left" w:pos="-720"/>
        </w:tabs>
        <w:spacing w:after="120"/>
        <w:ind w:left="1069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>
        <w:trPr>
          <w:trHeight w:hRule="exact" w:val="298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Chimie : science appliquée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 w:val="22"/>
                <w:lang w:eastAsia="fr-FR"/>
              </w:rPr>
            </w:pPr>
            <w:r>
              <w:rPr>
                <w:sz w:val="22"/>
                <w:lang w:eastAsia="fr-FR"/>
              </w:rPr>
              <w:t>Eléments de génie chimique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>
      <w:footerReference w:type="default" r:id="rId7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Sciences chimiques appliquées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0A273AC3"/>
    <w:multiLevelType w:val="singleLevel"/>
    <w:tmpl w:val="1EACFCB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" w15:restartNumberingAfterBreak="0">
    <w:nsid w:val="14E669E6"/>
    <w:multiLevelType w:val="singleLevel"/>
    <w:tmpl w:val="7C6A93C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5" w15:restartNumberingAfterBreak="0">
    <w:nsid w:val="1CF04CAB"/>
    <w:multiLevelType w:val="singleLevel"/>
    <w:tmpl w:val="524A65F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6" w15:restartNumberingAfterBreak="0">
    <w:nsid w:val="207E2D29"/>
    <w:multiLevelType w:val="singleLevel"/>
    <w:tmpl w:val="F784141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354962"/>
    <w:multiLevelType w:val="singleLevel"/>
    <w:tmpl w:val="D21C1DC4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9" w15:restartNumberingAfterBreak="0">
    <w:nsid w:val="2F7C638C"/>
    <w:multiLevelType w:val="singleLevel"/>
    <w:tmpl w:val="D4266DE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9506CEF"/>
    <w:multiLevelType w:val="singleLevel"/>
    <w:tmpl w:val="21B8E1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2" w15:restartNumberingAfterBreak="0">
    <w:nsid w:val="39814B2D"/>
    <w:multiLevelType w:val="singleLevel"/>
    <w:tmpl w:val="6200319C"/>
    <w:lvl w:ilvl="0">
      <w:start w:val="1"/>
      <w:numFmt w:val="bullet"/>
      <w:lvlText w:val=""/>
      <w:lvlJc w:val="left"/>
      <w:pPr>
        <w:tabs>
          <w:tab w:val="num" w:pos="-258"/>
        </w:tabs>
        <w:ind w:left="1106" w:hanging="397"/>
      </w:pPr>
      <w:rPr>
        <w:rFonts w:ascii="Symbol" w:hAnsi="Symbol" w:hint="default"/>
        <w:sz w:val="18"/>
      </w:rPr>
    </w:lvl>
  </w:abstractNum>
  <w:abstractNum w:abstractNumId="13" w15:restartNumberingAfterBreak="0">
    <w:nsid w:val="399D0E47"/>
    <w:multiLevelType w:val="singleLevel"/>
    <w:tmpl w:val="C240C8AE"/>
    <w:lvl w:ilvl="0">
      <w:start w:val="1"/>
      <w:numFmt w:val="bullet"/>
      <w:lvlText w:val=""/>
      <w:lvlJc w:val="left"/>
      <w:pPr>
        <w:tabs>
          <w:tab w:val="num" w:pos="309"/>
        </w:tabs>
        <w:ind w:left="1673" w:hanging="397"/>
      </w:pPr>
      <w:rPr>
        <w:rFonts w:ascii="Symbol" w:hAnsi="Symbol" w:hint="default"/>
        <w:sz w:val="18"/>
      </w:rPr>
    </w:lvl>
  </w:abstractNum>
  <w:abstractNum w:abstractNumId="14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5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6" w15:restartNumberingAfterBreak="0">
    <w:nsid w:val="3FC6444B"/>
    <w:multiLevelType w:val="singleLevel"/>
    <w:tmpl w:val="8CE48CD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7" w15:restartNumberingAfterBreak="0">
    <w:nsid w:val="406A6D2C"/>
    <w:multiLevelType w:val="singleLevel"/>
    <w:tmpl w:val="340276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8" w15:restartNumberingAfterBreak="0">
    <w:nsid w:val="409676A8"/>
    <w:multiLevelType w:val="singleLevel"/>
    <w:tmpl w:val="C212A20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9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20" w15:restartNumberingAfterBreak="0">
    <w:nsid w:val="4C452574"/>
    <w:multiLevelType w:val="hybridMultilevel"/>
    <w:tmpl w:val="1A465570"/>
    <w:lvl w:ilvl="0" w:tplc="49EAF7D0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43831"/>
    <w:multiLevelType w:val="singleLevel"/>
    <w:tmpl w:val="FD3CA00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2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3" w15:restartNumberingAfterBreak="0">
    <w:nsid w:val="5A610AEA"/>
    <w:multiLevelType w:val="singleLevel"/>
    <w:tmpl w:val="CD1AE7CA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24" w15:restartNumberingAfterBreak="0">
    <w:nsid w:val="5D344BAB"/>
    <w:multiLevelType w:val="singleLevel"/>
    <w:tmpl w:val="0D4C5726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5" w15:restartNumberingAfterBreak="0">
    <w:nsid w:val="5FEC2727"/>
    <w:multiLevelType w:val="singleLevel"/>
    <w:tmpl w:val="F5929D8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6" w15:restartNumberingAfterBreak="0">
    <w:nsid w:val="606F4616"/>
    <w:multiLevelType w:val="singleLevel"/>
    <w:tmpl w:val="A59A9E0C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81331"/>
    <w:multiLevelType w:val="singleLevel"/>
    <w:tmpl w:val="F74EED08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9" w15:restartNumberingAfterBreak="0">
    <w:nsid w:val="79AA368A"/>
    <w:multiLevelType w:val="singleLevel"/>
    <w:tmpl w:val="3D229D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0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A6B37E8"/>
    <w:multiLevelType w:val="singleLevel"/>
    <w:tmpl w:val="548ABB7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27"/>
  </w:num>
  <w:num w:numId="5">
    <w:abstractNumId w:val="19"/>
  </w:num>
  <w:num w:numId="6">
    <w:abstractNumId w:val="30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65" w:hanging="360"/>
        </w:pPr>
        <w:rPr>
          <w:rFonts w:ascii="Symbol" w:hAnsi="Symbol" w:hint="default"/>
          <w:sz w:val="18"/>
        </w:rPr>
      </w:lvl>
    </w:lvlOverride>
  </w:num>
  <w:num w:numId="11">
    <w:abstractNumId w:val="29"/>
  </w:num>
  <w:num w:numId="12">
    <w:abstractNumId w:val="17"/>
  </w:num>
  <w:num w:numId="13">
    <w:abstractNumId w:val="13"/>
  </w:num>
  <w:num w:numId="14">
    <w:abstractNumId w:val="9"/>
  </w:num>
  <w:num w:numId="15">
    <w:abstractNumId w:val="12"/>
  </w:num>
  <w:num w:numId="16">
    <w:abstractNumId w:val="16"/>
  </w:num>
  <w:num w:numId="17">
    <w:abstractNumId w:val="31"/>
  </w:num>
  <w:num w:numId="18">
    <w:abstractNumId w:val="3"/>
  </w:num>
  <w:num w:numId="19">
    <w:abstractNumId w:val="21"/>
  </w:num>
  <w:num w:numId="20">
    <w:abstractNumId w:val="8"/>
  </w:num>
  <w:num w:numId="21">
    <w:abstractNumId w:val="6"/>
  </w:num>
  <w:num w:numId="22">
    <w:abstractNumId w:val="4"/>
  </w:num>
  <w:num w:numId="23">
    <w:abstractNumId w:val="28"/>
  </w:num>
  <w:num w:numId="24">
    <w:abstractNumId w:val="25"/>
  </w:num>
  <w:num w:numId="25">
    <w:abstractNumId w:val="2"/>
  </w:num>
  <w:num w:numId="26">
    <w:abstractNumId w:val="18"/>
  </w:num>
  <w:num w:numId="27">
    <w:abstractNumId w:val="15"/>
  </w:num>
  <w:num w:numId="28">
    <w:abstractNumId w:val="11"/>
  </w:num>
  <w:num w:numId="29">
    <w:abstractNumId w:val="23"/>
  </w:num>
  <w:num w:numId="30">
    <w:abstractNumId w:val="26"/>
  </w:num>
  <w:num w:numId="31">
    <w:abstractNumId w:val="24"/>
  </w:num>
  <w:num w:numId="32">
    <w:abstractNumId w:val="5"/>
  </w:num>
  <w:num w:numId="33">
    <w:abstractNumId w:val="14"/>
  </w:num>
  <w:num w:numId="34">
    <w:abstractNumId w:val="22"/>
  </w:num>
  <w:num w:numId="35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990E487-5491-4ED5-9AD5-849EE7DA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7</cp:revision>
  <cp:lastPrinted>2021-02-15T13:54:00Z</cp:lastPrinted>
  <dcterms:created xsi:type="dcterms:W3CDTF">2020-03-23T08:14:00Z</dcterms:created>
  <dcterms:modified xsi:type="dcterms:W3CDTF">2021-02-15T13:54:00Z</dcterms:modified>
</cp:coreProperties>
</file>