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D094A6" w14:textId="77777777" w:rsidR="005147DB" w:rsidRDefault="00EE2C8F">
      <w:pPr>
        <w:spacing w:after="0" w:line="240" w:lineRule="auto"/>
        <w:jc w:val="center"/>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object w:dxaOrig="3495" w:dyaOrig="1020" w14:anchorId="65A3E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8pt;height:67.8pt" o:ole="">
            <v:imagedata r:id="rId8" o:title=""/>
          </v:shape>
          <o:OLEObject Type="Embed" ProgID="MSPhotoEd.3" ShapeID="_x0000_i1025" DrawAspect="Content" ObjectID="_1606308553" r:id="rId9"/>
        </w:object>
      </w:r>
    </w:p>
    <w:p w14:paraId="36E37095" w14:textId="77777777" w:rsidR="005147DB" w:rsidRDefault="00EE2C8F">
      <w:pPr>
        <w:pBdr>
          <w:bottom w:val="single" w:sz="4" w:space="0" w:color="000000"/>
        </w:pBdr>
        <w:spacing w:before="60" w:after="40" w:line="276" w:lineRule="auto"/>
        <w:jc w:val="center"/>
        <w:rPr>
          <w:rFonts w:ascii="Arial" w:eastAsia="Calibri" w:hAnsi="Arial" w:cs="Arial"/>
          <w:bCs/>
          <w:iCs/>
          <w:color w:val="000000"/>
          <w:sz w:val="18"/>
          <w:lang w:val="fr-FR"/>
        </w:rPr>
      </w:pPr>
      <w:r>
        <w:rPr>
          <w:rFonts w:ascii="Arial" w:eastAsia="Calibri" w:hAnsi="Arial" w:cs="Arial"/>
          <w:bCs/>
          <w:iCs/>
          <w:color w:val="000000"/>
          <w:sz w:val="18"/>
          <w:lang w:val="fr-FR"/>
        </w:rPr>
        <w:t xml:space="preserve">ADMINISTRATION GENERALE DE L'ENSEIGNEMENT ET DE LA RECHERCHE SCIENTIFIQUE </w:t>
      </w:r>
    </w:p>
    <w:p w14:paraId="4E62DA85" w14:textId="77777777" w:rsidR="005147DB" w:rsidRDefault="00EE2C8F">
      <w:pPr>
        <w:pBdr>
          <w:bottom w:val="single" w:sz="4" w:space="0" w:color="000000"/>
        </w:pBdr>
        <w:spacing w:before="60" w:after="40" w:line="276" w:lineRule="auto"/>
        <w:jc w:val="center"/>
        <w:rPr>
          <w:rFonts w:ascii="Arial" w:eastAsia="Calibri" w:hAnsi="Arial" w:cs="Arial"/>
          <w:color w:val="000000"/>
        </w:rPr>
      </w:pPr>
      <w:r>
        <w:rPr>
          <w:rFonts w:ascii="Arial" w:eastAsia="Calibri" w:hAnsi="Arial" w:cs="Arial"/>
          <w:color w:val="000000"/>
        </w:rPr>
        <w:t>Enseignement de promotion sociale</w:t>
      </w:r>
    </w:p>
    <w:p w14:paraId="41660AB7" w14:textId="77777777" w:rsidR="005147DB" w:rsidRDefault="00EE2C8F">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CONSEIL GENERAL -  BACHELIER EN CONSTRUCTION</w:t>
      </w:r>
    </w:p>
    <w:p w14:paraId="02B5E5A0" w14:textId="77777777" w:rsidR="005147DB" w:rsidRDefault="005147DB">
      <w:pPr>
        <w:rPr>
          <w:rFonts w:ascii="Arial" w:hAnsi="Arial" w:cs="Arial"/>
          <w:sz w:val="24"/>
          <w:szCs w:val="24"/>
        </w:rPr>
      </w:pPr>
    </w:p>
    <w:p w14:paraId="7C466AF5" w14:textId="3482250D" w:rsidR="00707074" w:rsidRDefault="00EE2C8F" w:rsidP="00C51BAC">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r>
        <w:rPr>
          <w:rFonts w:ascii="Arial" w:hAnsi="Arial" w:cs="Arial"/>
          <w:sz w:val="24"/>
          <w:szCs w:val="24"/>
        </w:rPr>
        <w:t>Note de synthèse relative à la modification du dossier pédagogique</w:t>
      </w:r>
    </w:p>
    <w:p w14:paraId="1736E81F" w14:textId="5D68104E" w:rsidR="005147DB" w:rsidRDefault="00EE2C8F" w:rsidP="00C51BAC">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proofErr w:type="gramStart"/>
      <w:r>
        <w:rPr>
          <w:rFonts w:ascii="Arial" w:hAnsi="Arial" w:cs="Arial"/>
          <w:sz w:val="24"/>
          <w:szCs w:val="24"/>
        </w:rPr>
        <w:t>du</w:t>
      </w:r>
      <w:proofErr w:type="gramEnd"/>
      <w:r>
        <w:rPr>
          <w:rFonts w:ascii="Arial" w:hAnsi="Arial" w:cs="Arial"/>
          <w:sz w:val="24"/>
          <w:szCs w:val="24"/>
        </w:rPr>
        <w:t xml:space="preserve"> « Bachelier en construction »</w:t>
      </w:r>
    </w:p>
    <w:p w14:paraId="6B05C178" w14:textId="49FE6872" w:rsidR="00C51BAC" w:rsidRDefault="00C51BAC">
      <w:pPr>
        <w:rPr>
          <w:rFonts w:ascii="Arial" w:hAnsi="Arial" w:cs="Arial"/>
          <w:b/>
          <w:sz w:val="24"/>
          <w:szCs w:val="24"/>
        </w:rPr>
      </w:pPr>
    </w:p>
    <w:p w14:paraId="5C691A4E" w14:textId="0D7D3E6C" w:rsidR="009464EB" w:rsidRPr="00390C54" w:rsidRDefault="009464EB">
      <w:pPr>
        <w:rPr>
          <w:rFonts w:ascii="Arial" w:hAnsi="Arial" w:cs="Arial"/>
        </w:rPr>
      </w:pPr>
      <w:r w:rsidRPr="00390C54">
        <w:rPr>
          <w:rFonts w:ascii="Arial" w:hAnsi="Arial" w:cs="Arial"/>
        </w:rPr>
        <w:t xml:space="preserve">Cette note de synthèse se compose de </w:t>
      </w:r>
      <w:r w:rsidR="0015229E" w:rsidRPr="00390C54">
        <w:rPr>
          <w:rFonts w:ascii="Arial" w:hAnsi="Arial" w:cs="Arial"/>
        </w:rPr>
        <w:t>6</w:t>
      </w:r>
      <w:r w:rsidRPr="00390C54">
        <w:rPr>
          <w:rFonts w:ascii="Arial" w:hAnsi="Arial" w:cs="Arial"/>
        </w:rPr>
        <w:t xml:space="preserve"> parties :</w:t>
      </w:r>
    </w:p>
    <w:p w14:paraId="279DD494" w14:textId="5E79D25A"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A. </w:t>
      </w:r>
      <w:r w:rsidR="00F76E8A" w:rsidRPr="00390C54">
        <w:rPr>
          <w:rFonts w:ascii="Arial" w:hAnsi="Arial" w:cs="Arial"/>
        </w:rPr>
        <w:t>le c</w:t>
      </w:r>
      <w:r w:rsidR="009464EB" w:rsidRPr="00390C54">
        <w:rPr>
          <w:rFonts w:ascii="Arial" w:hAnsi="Arial" w:cs="Arial"/>
        </w:rPr>
        <w:t>ontexte général</w:t>
      </w:r>
      <w:r w:rsidR="00F76E8A" w:rsidRPr="00390C54">
        <w:rPr>
          <w:rFonts w:ascii="Arial" w:hAnsi="Arial" w:cs="Arial"/>
        </w:rPr>
        <w:t>,</w:t>
      </w:r>
    </w:p>
    <w:p w14:paraId="58166236" w14:textId="395D6E44"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B. </w:t>
      </w:r>
      <w:r w:rsidR="00F76E8A" w:rsidRPr="00390C54">
        <w:rPr>
          <w:rFonts w:ascii="Arial" w:hAnsi="Arial" w:cs="Arial"/>
        </w:rPr>
        <w:t>le t</w:t>
      </w:r>
      <w:r w:rsidR="009464EB" w:rsidRPr="00390C54">
        <w:rPr>
          <w:rFonts w:ascii="Arial" w:hAnsi="Arial" w:cs="Arial"/>
        </w:rPr>
        <w:t>ableau comparatif en ECTS</w:t>
      </w:r>
      <w:r w:rsidR="00F76E8A" w:rsidRPr="00390C54">
        <w:rPr>
          <w:rFonts w:ascii="Arial" w:hAnsi="Arial" w:cs="Arial"/>
        </w:rPr>
        <w:t>,</w:t>
      </w:r>
    </w:p>
    <w:p w14:paraId="1D8E9756" w14:textId="52BDE2C2"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C. </w:t>
      </w:r>
      <w:r w:rsidR="00F76E8A" w:rsidRPr="00390C54">
        <w:rPr>
          <w:rFonts w:ascii="Arial" w:hAnsi="Arial" w:cs="Arial"/>
        </w:rPr>
        <w:t>l</w:t>
      </w:r>
      <w:r w:rsidR="007236F0" w:rsidRPr="00390C54">
        <w:rPr>
          <w:rFonts w:ascii="Arial" w:hAnsi="Arial" w:cs="Arial"/>
        </w:rPr>
        <w:t>a correspondance avec les contenus minimaux</w:t>
      </w:r>
      <w:r w:rsidR="00F76E8A" w:rsidRPr="00390C54">
        <w:rPr>
          <w:rFonts w:ascii="Arial" w:hAnsi="Arial" w:cs="Arial"/>
        </w:rPr>
        <w:t>,</w:t>
      </w:r>
    </w:p>
    <w:p w14:paraId="74BD195C" w14:textId="32D280E7"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D. </w:t>
      </w:r>
      <w:r w:rsidR="00F76E8A" w:rsidRPr="00390C54">
        <w:rPr>
          <w:rFonts w:ascii="Arial" w:hAnsi="Arial" w:cs="Arial"/>
        </w:rPr>
        <w:t>l</w:t>
      </w:r>
      <w:r w:rsidRPr="00390C54">
        <w:rPr>
          <w:rFonts w:ascii="Arial" w:hAnsi="Arial" w:cs="Arial"/>
        </w:rPr>
        <w:t>es</w:t>
      </w:r>
      <w:r w:rsidR="00F76E8A" w:rsidRPr="00390C54">
        <w:rPr>
          <w:rFonts w:ascii="Arial" w:hAnsi="Arial" w:cs="Arial"/>
        </w:rPr>
        <w:t xml:space="preserve"> m</w:t>
      </w:r>
      <w:r w:rsidR="009464EB" w:rsidRPr="00390C54">
        <w:rPr>
          <w:rFonts w:ascii="Arial" w:hAnsi="Arial" w:cs="Arial"/>
        </w:rPr>
        <w:t>odalités de capitalisation</w:t>
      </w:r>
      <w:r w:rsidRPr="00390C54">
        <w:rPr>
          <w:rFonts w:ascii="Arial" w:hAnsi="Arial" w:cs="Arial"/>
        </w:rPr>
        <w:t xml:space="preserve"> (pour les 2 options)</w:t>
      </w:r>
      <w:r w:rsidR="00F76E8A" w:rsidRPr="00390C54">
        <w:rPr>
          <w:rFonts w:ascii="Arial" w:hAnsi="Arial" w:cs="Arial"/>
        </w:rPr>
        <w:t>,</w:t>
      </w:r>
    </w:p>
    <w:p w14:paraId="74D906FF" w14:textId="1082D041"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E. </w:t>
      </w:r>
      <w:r w:rsidR="00F76E8A" w:rsidRPr="00390C54">
        <w:rPr>
          <w:rFonts w:ascii="Arial" w:hAnsi="Arial" w:cs="Arial"/>
        </w:rPr>
        <w:t>les commentaires sur les u</w:t>
      </w:r>
      <w:r w:rsidR="009464EB" w:rsidRPr="00390C54">
        <w:rPr>
          <w:rFonts w:ascii="Arial" w:hAnsi="Arial" w:cs="Arial"/>
        </w:rPr>
        <w:t>nités d’enseignement modifiées</w:t>
      </w:r>
      <w:r w:rsidR="00F76E8A" w:rsidRPr="00390C54">
        <w:rPr>
          <w:rFonts w:ascii="Arial" w:hAnsi="Arial" w:cs="Arial"/>
        </w:rPr>
        <w:t>,</w:t>
      </w:r>
    </w:p>
    <w:p w14:paraId="4C421905" w14:textId="035F8373"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F. </w:t>
      </w:r>
      <w:r w:rsidR="00F76E8A" w:rsidRPr="00390C54">
        <w:rPr>
          <w:rFonts w:ascii="Arial" w:hAnsi="Arial" w:cs="Arial"/>
        </w:rPr>
        <w:t>les commentaires sur les nouvelles u</w:t>
      </w:r>
      <w:r w:rsidR="009464EB" w:rsidRPr="00390C54">
        <w:rPr>
          <w:rFonts w:ascii="Arial" w:hAnsi="Arial" w:cs="Arial"/>
        </w:rPr>
        <w:t>nités d’enseignement</w:t>
      </w:r>
      <w:r w:rsidR="00F76E8A" w:rsidRPr="00390C54">
        <w:rPr>
          <w:rFonts w:ascii="Arial" w:hAnsi="Arial" w:cs="Arial"/>
        </w:rPr>
        <w:t>.</w:t>
      </w:r>
    </w:p>
    <w:p w14:paraId="1208C9DA" w14:textId="77777777" w:rsidR="009464EB" w:rsidRDefault="009464EB">
      <w:pPr>
        <w:rPr>
          <w:rFonts w:ascii="Arial" w:hAnsi="Arial" w:cs="Arial"/>
          <w:b/>
          <w:sz w:val="24"/>
          <w:szCs w:val="24"/>
        </w:rPr>
      </w:pPr>
    </w:p>
    <w:p w14:paraId="5E15A4E7" w14:textId="39FAF13F" w:rsidR="005147DB" w:rsidRDefault="00EE2C8F">
      <w:pPr>
        <w:rPr>
          <w:rFonts w:ascii="Arial" w:hAnsi="Arial" w:cs="Arial"/>
          <w:b/>
          <w:sz w:val="24"/>
          <w:szCs w:val="24"/>
        </w:rPr>
      </w:pPr>
      <w:r>
        <w:rPr>
          <w:rFonts w:ascii="Arial" w:hAnsi="Arial" w:cs="Arial"/>
          <w:b/>
          <w:sz w:val="24"/>
          <w:szCs w:val="24"/>
        </w:rPr>
        <w:t>A. CONTEXTE GÉNÉRAL</w:t>
      </w:r>
    </w:p>
    <w:p w14:paraId="7F6426A7" w14:textId="77777777" w:rsidR="005147DB" w:rsidRPr="00390C54" w:rsidRDefault="00EE2C8F">
      <w:pPr>
        <w:rPr>
          <w:rFonts w:ascii="Arial" w:hAnsi="Arial" w:cs="Arial"/>
        </w:rPr>
      </w:pPr>
      <w:r w:rsidRPr="00390C54">
        <w:rPr>
          <w:rFonts w:ascii="Arial" w:hAnsi="Arial" w:cs="Arial"/>
        </w:rPr>
        <w:t>Le dossier de la section « Bachelier en construction » en vigueur au moment de l’évaluation menée par l’AEQES avait été approuvé par le Gouvernement de la Communauté Française en date du 12 juillet 2007 et une 1</w:t>
      </w:r>
      <w:r w:rsidRPr="00390C54">
        <w:rPr>
          <w:rFonts w:ascii="Arial" w:hAnsi="Arial" w:cs="Arial"/>
          <w:vertAlign w:val="superscript"/>
        </w:rPr>
        <w:t>re</w:t>
      </w:r>
      <w:r w:rsidRPr="00390C54">
        <w:rPr>
          <w:rFonts w:ascii="Arial" w:hAnsi="Arial" w:cs="Arial"/>
        </w:rPr>
        <w:t xml:space="preserve"> révision a conduit à une nouvelle approbation le 16 septembre 2013.</w:t>
      </w:r>
    </w:p>
    <w:p w14:paraId="402BD4B9" w14:textId="77777777" w:rsidR="005147DB" w:rsidRPr="00390C54" w:rsidRDefault="00EE2C8F">
      <w:pPr>
        <w:rPr>
          <w:rFonts w:ascii="Arial" w:hAnsi="Arial" w:cs="Arial"/>
        </w:rPr>
      </w:pPr>
      <w:r w:rsidRPr="00390C54">
        <w:rPr>
          <w:rFonts w:ascii="Arial" w:hAnsi="Arial" w:cs="Arial"/>
        </w:rPr>
        <w:t>Durant l’année académique 2012-2013, cette section a fait l’objet d’une évaluation</w:t>
      </w:r>
      <w:r w:rsidR="0009262F" w:rsidRPr="00390C54">
        <w:rPr>
          <w:rFonts w:ascii="Arial" w:hAnsi="Arial" w:cs="Arial"/>
        </w:rPr>
        <w:t xml:space="preserve"> </w:t>
      </w:r>
      <w:r w:rsidRPr="00390C54">
        <w:rPr>
          <w:rFonts w:ascii="Arial" w:hAnsi="Arial" w:cs="Arial"/>
        </w:rPr>
        <w:t>externe par l’AEQES, et le rapport d’analyse transversale a été publié en avril 2014. Conformément à sa procédure de révision des dossiers pédagogiques (DP) suite à une évaluation de l’AEQES, le Conseil général de l’EPS a analysé les recommandations émises dans ce rapport. En septembre 2014</w:t>
      </w:r>
      <w:r w:rsidR="0009262F" w:rsidRPr="00390C54">
        <w:rPr>
          <w:rFonts w:ascii="Arial" w:hAnsi="Arial" w:cs="Arial"/>
        </w:rPr>
        <w:t xml:space="preserve"> </w:t>
      </w:r>
      <w:r w:rsidRPr="00390C54">
        <w:rPr>
          <w:rFonts w:ascii="Arial" w:hAnsi="Arial" w:cs="Arial"/>
        </w:rPr>
        <w:t>il a décidé la création d’un groupe de travail (GT) dont la mission était de revoir le DP de la section à la lumière des conclusions de l’évaluation</w:t>
      </w:r>
      <w:r w:rsidRPr="00390C54">
        <w:rPr>
          <w:rStyle w:val="Appelnotedebasdep"/>
          <w:rFonts w:ascii="Arial" w:hAnsi="Arial" w:cs="Arial"/>
        </w:rPr>
        <w:footnoteReference w:id="1"/>
      </w:r>
      <w:r w:rsidRPr="00390C54">
        <w:rPr>
          <w:rFonts w:ascii="Arial" w:hAnsi="Arial" w:cs="Arial"/>
        </w:rPr>
        <w:t xml:space="preserve">. </w:t>
      </w:r>
    </w:p>
    <w:p w14:paraId="6C8C8104" w14:textId="77777777" w:rsidR="005147DB" w:rsidRPr="00390C54" w:rsidRDefault="00EE2C8F">
      <w:pPr>
        <w:rPr>
          <w:rFonts w:ascii="Arial" w:hAnsi="Arial" w:cs="Arial"/>
        </w:rPr>
      </w:pPr>
      <w:r w:rsidRPr="00390C54">
        <w:rPr>
          <w:rFonts w:ascii="Arial" w:hAnsi="Arial" w:cs="Arial"/>
        </w:rPr>
        <w:t>Celle-ci a mis en exergue un secteur porteur d’emplois, l’émergence de nouveaux métiers et la nécessité de s’adapter à l’évolution du monde de la construction caractérisée notamment par :</w:t>
      </w:r>
    </w:p>
    <w:p w14:paraId="653E5F0D"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la</w:t>
      </w:r>
      <w:proofErr w:type="gramEnd"/>
      <w:r w:rsidRPr="00390C54">
        <w:rPr>
          <w:rFonts w:ascii="Arial" w:hAnsi="Arial" w:cs="Arial"/>
        </w:rPr>
        <w:t xml:space="preserve"> prégnance du développement durable ;</w:t>
      </w:r>
    </w:p>
    <w:p w14:paraId="24D16571"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les</w:t>
      </w:r>
      <w:proofErr w:type="gramEnd"/>
      <w:r w:rsidRPr="00390C54">
        <w:rPr>
          <w:rFonts w:ascii="Arial" w:hAnsi="Arial" w:cs="Arial"/>
        </w:rPr>
        <w:t xml:space="preserve"> considérations environnementales ;</w:t>
      </w:r>
    </w:p>
    <w:p w14:paraId="102D7339"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l’apparition</w:t>
      </w:r>
      <w:proofErr w:type="gramEnd"/>
      <w:r w:rsidRPr="00390C54">
        <w:rPr>
          <w:rFonts w:ascii="Arial" w:hAnsi="Arial" w:cs="Arial"/>
        </w:rPr>
        <w:t xml:space="preserve"> de nouveaux matériaux ;</w:t>
      </w:r>
    </w:p>
    <w:p w14:paraId="3AAA1D03" w14:textId="77777777" w:rsidR="005147DB" w:rsidRDefault="00EE2C8F">
      <w:pPr>
        <w:pStyle w:val="Paragraphedeliste"/>
        <w:numPr>
          <w:ilvl w:val="0"/>
          <w:numId w:val="2"/>
        </w:numPr>
        <w:rPr>
          <w:rFonts w:ascii="Arial" w:hAnsi="Arial" w:cs="Arial"/>
          <w:sz w:val="24"/>
          <w:szCs w:val="24"/>
        </w:rPr>
      </w:pPr>
      <w:proofErr w:type="gramStart"/>
      <w:r>
        <w:rPr>
          <w:rFonts w:ascii="Arial" w:hAnsi="Arial" w:cs="Arial"/>
          <w:sz w:val="24"/>
          <w:szCs w:val="24"/>
        </w:rPr>
        <w:t>les</w:t>
      </w:r>
      <w:proofErr w:type="gramEnd"/>
      <w:r>
        <w:rPr>
          <w:rFonts w:ascii="Arial" w:hAnsi="Arial" w:cs="Arial"/>
          <w:sz w:val="24"/>
          <w:szCs w:val="24"/>
        </w:rPr>
        <w:t xml:space="preserve"> nouvelles méthodes de calcul ;</w:t>
      </w:r>
    </w:p>
    <w:p w14:paraId="2B27C49F" w14:textId="77777777" w:rsidR="005147DB" w:rsidRDefault="00EE2C8F">
      <w:pPr>
        <w:pStyle w:val="Paragraphedeliste"/>
        <w:numPr>
          <w:ilvl w:val="0"/>
          <w:numId w:val="2"/>
        </w:numPr>
        <w:rPr>
          <w:rFonts w:ascii="Arial" w:hAnsi="Arial" w:cs="Arial"/>
          <w:sz w:val="24"/>
          <w:szCs w:val="24"/>
        </w:rPr>
      </w:pPr>
      <w:r>
        <w:rPr>
          <w:rFonts w:ascii="Arial" w:hAnsi="Arial" w:cs="Arial"/>
          <w:sz w:val="24"/>
          <w:szCs w:val="24"/>
        </w:rPr>
        <w:t>les nouvelles techniques de construction ;</w:t>
      </w:r>
    </w:p>
    <w:p w14:paraId="2FAEDB02" w14:textId="77777777" w:rsidR="005147DB" w:rsidRPr="00390C54" w:rsidRDefault="00EE2C8F">
      <w:pPr>
        <w:rPr>
          <w:rFonts w:ascii="Arial" w:hAnsi="Arial" w:cs="Arial"/>
        </w:rPr>
      </w:pPr>
      <w:r w:rsidRPr="00390C54">
        <w:rPr>
          <w:rFonts w:ascii="Arial" w:hAnsi="Arial" w:cs="Arial"/>
        </w:rPr>
        <w:lastRenderedPageBreak/>
        <w:t>En se basant sur les éléments figurant dans l’analyse transversale, Le profil professionnel (PP) du 30 mars 2006 a donc été revu. Celui-ci a été approuvé par le CG en date du 19/10/2017.</w:t>
      </w:r>
    </w:p>
    <w:p w14:paraId="6214ADFF" w14:textId="77777777" w:rsidR="005147DB" w:rsidRPr="00390C54" w:rsidRDefault="00EE2C8F">
      <w:pPr>
        <w:rPr>
          <w:rFonts w:ascii="Arial" w:hAnsi="Arial" w:cs="Arial"/>
        </w:rPr>
      </w:pPr>
      <w:r w:rsidRPr="00390C54">
        <w:rPr>
          <w:rFonts w:ascii="Arial" w:hAnsi="Arial" w:cs="Arial"/>
        </w:rPr>
        <w:t>Ce nouveau PP a ensuite été traduit en programme.</w:t>
      </w:r>
    </w:p>
    <w:p w14:paraId="6C8A61C3" w14:textId="5B609D95" w:rsidR="005147DB" w:rsidRPr="00390C54" w:rsidRDefault="00EE2C8F">
      <w:pPr>
        <w:rPr>
          <w:rFonts w:ascii="Arial" w:hAnsi="Arial" w:cs="Arial"/>
        </w:rPr>
      </w:pPr>
      <w:r w:rsidRPr="00390C54">
        <w:rPr>
          <w:rFonts w:ascii="Arial" w:hAnsi="Arial" w:cs="Arial"/>
        </w:rPr>
        <w:t>Le tableau ci-dessous compare les unités d’enseignements (UE) de l’ancien et du nouveau dossier pédagogique. Les UE modifiées et nouvelles font ensuite l’objet d’un commentaire explicatif.</w:t>
      </w:r>
    </w:p>
    <w:p w14:paraId="248A3B3E" w14:textId="77777777" w:rsidR="00707074" w:rsidRDefault="00707074">
      <w:pPr>
        <w:rPr>
          <w:rFonts w:ascii="Arial" w:hAnsi="Arial" w:cs="Arial"/>
          <w:sz w:val="24"/>
          <w:szCs w:val="24"/>
        </w:rPr>
      </w:pPr>
    </w:p>
    <w:p w14:paraId="76126CAF" w14:textId="23A4B604" w:rsidR="00707074" w:rsidRDefault="00EE2C8F">
      <w:pPr>
        <w:rPr>
          <w:rFonts w:ascii="Arial" w:hAnsi="Arial" w:cs="Arial"/>
          <w:b/>
          <w:sz w:val="24"/>
          <w:szCs w:val="24"/>
        </w:rPr>
      </w:pPr>
      <w:r>
        <w:rPr>
          <w:rFonts w:ascii="Arial" w:hAnsi="Arial" w:cs="Arial"/>
          <w:b/>
          <w:sz w:val="24"/>
          <w:szCs w:val="24"/>
        </w:rPr>
        <w:t xml:space="preserve">B. TABLEAU COMPARATIF </w:t>
      </w:r>
      <w:r w:rsidR="00F76E8A">
        <w:rPr>
          <w:rFonts w:ascii="Arial" w:hAnsi="Arial" w:cs="Arial"/>
          <w:b/>
          <w:sz w:val="24"/>
          <w:szCs w:val="24"/>
        </w:rPr>
        <w:t>EN ECTS</w:t>
      </w:r>
    </w:p>
    <w:p w14:paraId="00E76BE8" w14:textId="77777777" w:rsidR="00325B0F" w:rsidRDefault="00325B0F">
      <w:pPr>
        <w:rPr>
          <w:rFonts w:ascii="Arial" w:hAnsi="Arial" w:cs="Arial"/>
          <w:b/>
          <w:sz w:val="24"/>
          <w:szCs w:val="24"/>
        </w:rPr>
      </w:pPr>
    </w:p>
    <w:p w14:paraId="599AD53E" w14:textId="77777777" w:rsidR="00F76E8A" w:rsidRDefault="00F76E8A">
      <w:pPr>
        <w:rPr>
          <w:rFonts w:ascii="Arial" w:hAnsi="Arial" w:cs="Arial"/>
          <w:b/>
          <w:sz w:val="24"/>
          <w:szCs w:val="24"/>
        </w:rPr>
      </w:pPr>
    </w:p>
    <w:tbl>
      <w:tblPr>
        <w:tblpPr w:leftFromText="141" w:rightFromText="141" w:horzAnchor="margin" w:tblpX="-431" w:tblpY="-228"/>
        <w:tblW w:w="10060" w:type="dxa"/>
        <w:tblLayout w:type="fixed"/>
        <w:tblCellMar>
          <w:left w:w="70" w:type="dxa"/>
          <w:right w:w="70" w:type="dxa"/>
        </w:tblCellMar>
        <w:tblLook w:val="0000" w:firstRow="0" w:lastRow="0" w:firstColumn="0" w:lastColumn="0" w:noHBand="0" w:noVBand="0"/>
      </w:tblPr>
      <w:tblGrid>
        <w:gridCol w:w="3823"/>
        <w:gridCol w:w="851"/>
        <w:gridCol w:w="160"/>
        <w:gridCol w:w="3383"/>
        <w:gridCol w:w="1843"/>
      </w:tblGrid>
      <w:tr w:rsidR="005147DB" w14:paraId="314DA803" w14:textId="77777777" w:rsidTr="00390C54">
        <w:trPr>
          <w:cantSplit/>
          <w:trHeight w:val="699"/>
        </w:trPr>
        <w:tc>
          <w:tcPr>
            <w:tcW w:w="10060" w:type="dxa"/>
            <w:gridSpan w:val="5"/>
            <w:tcBorders>
              <w:top w:val="single" w:sz="4" w:space="0" w:color="000000"/>
              <w:left w:val="single" w:sz="4" w:space="0" w:color="000000"/>
              <w:bottom w:val="single" w:sz="4" w:space="0" w:color="000000"/>
              <w:right w:val="single" w:sz="4" w:space="0" w:color="000000"/>
            </w:tcBorders>
          </w:tcPr>
          <w:p w14:paraId="7D74E8E1" w14:textId="77777777" w:rsidR="005147DB" w:rsidRDefault="005147DB">
            <w:pPr>
              <w:suppressAutoHyphens/>
              <w:spacing w:after="0" w:line="240" w:lineRule="auto"/>
              <w:rPr>
                <w:rFonts w:ascii="Arial" w:eastAsia="Times New Roman" w:hAnsi="Arial" w:cs="Arial"/>
                <w:lang w:val="fr-FR" w:eastAsia="ar-SA"/>
              </w:rPr>
            </w:pPr>
          </w:p>
          <w:p w14:paraId="09170291" w14:textId="77777777" w:rsidR="005147DB" w:rsidRDefault="00EE2C8F">
            <w:pPr>
              <w:suppressAutoHyphens/>
              <w:snapToGrid w:val="0"/>
              <w:spacing w:after="0" w:line="240" w:lineRule="auto"/>
              <w:ind w:left="357" w:hanging="357"/>
              <w:jc w:val="center"/>
              <w:rPr>
                <w:rFonts w:ascii="Arial" w:eastAsia="Times New Roman" w:hAnsi="Arial" w:cs="Arial"/>
                <w:b/>
                <w:u w:val="single"/>
                <w:lang w:val="fr-FR" w:eastAsia="ar-SA"/>
              </w:rPr>
            </w:pPr>
            <w:r>
              <w:rPr>
                <w:rFonts w:ascii="Arial" w:eastAsia="Times New Roman" w:hAnsi="Arial" w:cs="Arial"/>
                <w:b/>
                <w:u w:val="single"/>
                <w:lang w:val="fr-FR" w:eastAsia="ar-SA"/>
              </w:rPr>
              <w:t>Tableau comparatif ancien et nouveau dossier pédagogique (en ECTS)</w:t>
            </w:r>
          </w:p>
          <w:p w14:paraId="52CA2DD8" w14:textId="77777777" w:rsidR="005147DB" w:rsidRDefault="005147DB">
            <w:pPr>
              <w:suppressAutoHyphens/>
              <w:spacing w:after="0" w:line="240" w:lineRule="auto"/>
              <w:ind w:left="14" w:hanging="14"/>
              <w:jc w:val="center"/>
              <w:rPr>
                <w:rFonts w:ascii="Arial" w:eastAsia="Times New Roman" w:hAnsi="Arial" w:cs="Arial"/>
                <w:b/>
                <w:u w:val="single"/>
                <w:lang w:val="fr-FR" w:eastAsia="ar-SA"/>
              </w:rPr>
            </w:pPr>
          </w:p>
        </w:tc>
      </w:tr>
      <w:tr w:rsidR="005147DB" w14:paraId="7B322595" w14:textId="77777777" w:rsidTr="00390C54">
        <w:trPr>
          <w:cantSplit/>
          <w:trHeight w:val="486"/>
        </w:trPr>
        <w:tc>
          <w:tcPr>
            <w:tcW w:w="3823" w:type="dxa"/>
            <w:tcBorders>
              <w:top w:val="single" w:sz="4" w:space="0" w:color="000000"/>
              <w:left w:val="single" w:sz="4" w:space="0" w:color="000000"/>
              <w:bottom w:val="single" w:sz="4" w:space="0" w:color="000000"/>
            </w:tcBorders>
          </w:tcPr>
          <w:p w14:paraId="0B334E30"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Ancien dossier pédagogique</w:t>
            </w:r>
          </w:p>
        </w:tc>
        <w:tc>
          <w:tcPr>
            <w:tcW w:w="851" w:type="dxa"/>
            <w:tcBorders>
              <w:top w:val="single" w:sz="4" w:space="0" w:color="000000"/>
              <w:left w:val="single" w:sz="4" w:space="0" w:color="000000"/>
              <w:bottom w:val="single" w:sz="4" w:space="0" w:color="000000"/>
            </w:tcBorders>
          </w:tcPr>
          <w:p w14:paraId="4A4B4BC6" w14:textId="77777777" w:rsidR="005147DB" w:rsidRDefault="00EE2C8F">
            <w:pPr>
              <w:rPr>
                <w:rFonts w:ascii="Arial" w:hAnsi="Arial" w:cs="Arial"/>
              </w:rPr>
            </w:pPr>
            <w:r>
              <w:rPr>
                <w:rFonts w:ascii="Arial" w:hAnsi="Arial" w:cs="Arial"/>
              </w:rPr>
              <w:t>Ancien ECTS</w:t>
            </w:r>
          </w:p>
        </w:tc>
        <w:tc>
          <w:tcPr>
            <w:tcW w:w="160" w:type="dxa"/>
            <w:tcBorders>
              <w:top w:val="single" w:sz="4" w:space="0" w:color="000000"/>
              <w:left w:val="single" w:sz="4" w:space="0" w:color="000000"/>
              <w:bottom w:val="single" w:sz="4" w:space="0" w:color="000000"/>
              <w:right w:val="single" w:sz="4" w:space="0" w:color="000000"/>
            </w:tcBorders>
          </w:tcPr>
          <w:p w14:paraId="45A6B795" w14:textId="77777777" w:rsidR="005147DB" w:rsidRDefault="005147DB">
            <w:pPr>
              <w:suppressAutoHyphens/>
              <w:snapToGrid w:val="0"/>
              <w:spacing w:after="0" w:line="240" w:lineRule="auto"/>
              <w:ind w:left="357" w:hanging="357"/>
              <w:jc w:val="center"/>
              <w:rPr>
                <w:rFonts w:ascii="Arial" w:eastAsia="Times New Roman" w:hAnsi="Arial" w:cs="Arial"/>
                <w:b/>
                <w:u w:val="single"/>
                <w:lang w:val="fr-FR" w:eastAsia="ar-SA"/>
              </w:rPr>
            </w:pPr>
          </w:p>
        </w:tc>
        <w:tc>
          <w:tcPr>
            <w:tcW w:w="3383" w:type="dxa"/>
            <w:tcBorders>
              <w:top w:val="single" w:sz="4" w:space="0" w:color="000000"/>
              <w:left w:val="single" w:sz="4" w:space="0" w:color="000000"/>
              <w:bottom w:val="single" w:sz="4" w:space="0" w:color="000000"/>
            </w:tcBorders>
          </w:tcPr>
          <w:p w14:paraId="27DDA200"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Nouveau dossier pédagogique (nouveau contenu et nouvelle appellation le cas échéant)</w:t>
            </w:r>
          </w:p>
        </w:tc>
        <w:tc>
          <w:tcPr>
            <w:tcW w:w="1843" w:type="dxa"/>
            <w:tcBorders>
              <w:top w:val="single" w:sz="4" w:space="0" w:color="000000"/>
              <w:left w:val="single" w:sz="4" w:space="0" w:color="000000"/>
              <w:bottom w:val="single" w:sz="4" w:space="0" w:color="000000"/>
              <w:right w:val="single" w:sz="4" w:space="0" w:color="000000"/>
            </w:tcBorders>
            <w:vAlign w:val="center"/>
          </w:tcPr>
          <w:p w14:paraId="7C9CAFCA" w14:textId="77777777" w:rsidR="005147DB" w:rsidRDefault="00EE2C8F">
            <w:pPr>
              <w:suppressAutoHyphens/>
              <w:spacing w:after="0" w:line="240" w:lineRule="auto"/>
              <w:ind w:left="14" w:hanging="14"/>
              <w:jc w:val="center"/>
              <w:rPr>
                <w:rFonts w:ascii="Arial" w:eastAsia="Times New Roman" w:hAnsi="Arial" w:cs="Arial"/>
                <w:lang w:val="fr-FR" w:eastAsia="ar-SA"/>
              </w:rPr>
            </w:pPr>
            <w:r>
              <w:rPr>
                <w:rFonts w:ascii="Arial" w:eastAsia="Times New Roman" w:hAnsi="Arial" w:cs="Arial"/>
                <w:lang w:val="fr-FR" w:eastAsia="ar-SA"/>
              </w:rPr>
              <w:t>Nouvel</w:t>
            </w:r>
          </w:p>
          <w:p w14:paraId="2210D7C3" w14:textId="77777777" w:rsidR="005147DB" w:rsidRDefault="00EE2C8F">
            <w:pPr>
              <w:suppressAutoHyphens/>
              <w:spacing w:after="0" w:line="240" w:lineRule="auto"/>
              <w:ind w:left="14" w:hanging="14"/>
              <w:jc w:val="center"/>
              <w:rPr>
                <w:rFonts w:ascii="Arial" w:eastAsia="Times New Roman" w:hAnsi="Arial" w:cs="Arial"/>
                <w:b/>
                <w:u w:val="single"/>
                <w:lang w:val="fr-FR" w:eastAsia="ar-SA"/>
              </w:rPr>
            </w:pPr>
            <w:r>
              <w:rPr>
                <w:rFonts w:ascii="Arial" w:eastAsia="Times New Roman" w:hAnsi="Arial" w:cs="Arial"/>
                <w:lang w:val="fr-FR" w:eastAsia="ar-SA"/>
              </w:rPr>
              <w:t>ECTS</w:t>
            </w:r>
          </w:p>
        </w:tc>
      </w:tr>
      <w:tr w:rsidR="005147DB" w14:paraId="11113474" w14:textId="77777777" w:rsidTr="00390C54">
        <w:trPr>
          <w:cantSplit/>
          <w:trHeight w:val="152"/>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D8CBD9" w14:textId="77777777" w:rsidR="005147DB" w:rsidRDefault="00EE2C8F">
            <w:pPr>
              <w:suppressAutoHyphens/>
              <w:spacing w:after="0" w:line="240" w:lineRule="auto"/>
              <w:ind w:left="14" w:hanging="14"/>
              <w:jc w:val="center"/>
              <w:rPr>
                <w:rFonts w:ascii="Arial" w:eastAsia="Times New Roman" w:hAnsi="Arial" w:cs="Arial"/>
                <w:b/>
                <w:lang w:val="fr-FR" w:eastAsia="ar-SA"/>
              </w:rPr>
            </w:pPr>
            <w:r>
              <w:rPr>
                <w:rFonts w:ascii="Arial" w:eastAsia="Times New Roman" w:hAnsi="Arial" w:cs="Arial"/>
                <w:b/>
                <w:lang w:val="fr-FR" w:eastAsia="ar-SA"/>
              </w:rPr>
              <w:t xml:space="preserve">TRONC COMMUN </w:t>
            </w:r>
          </w:p>
        </w:tc>
      </w:tr>
      <w:tr w:rsidR="005147DB" w14:paraId="521E93AE" w14:textId="77777777" w:rsidTr="00390C54">
        <w:trPr>
          <w:cantSplit/>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Pr>
          <w:p w14:paraId="5C15F9D7" w14:textId="77777777" w:rsidR="005147DB" w:rsidRDefault="00EE2C8F">
            <w:pPr>
              <w:suppressAutoHyphens/>
              <w:snapToGrid w:val="0"/>
              <w:spacing w:after="0" w:line="240" w:lineRule="auto"/>
              <w:ind w:left="70" w:hanging="3"/>
              <w:rPr>
                <w:rFonts w:ascii="Arial" w:eastAsia="Times New Roman" w:hAnsi="Arial" w:cs="Arial"/>
                <w:b/>
                <w:lang w:val="fr-FR" w:eastAsia="ar-SA"/>
              </w:rPr>
            </w:pPr>
            <w:r>
              <w:rPr>
                <w:rFonts w:ascii="Arial" w:eastAsia="Times New Roman" w:hAnsi="Arial" w:cs="Arial"/>
                <w:b/>
                <w:lang w:val="fr-FR" w:eastAsia="ar-SA"/>
              </w:rPr>
              <w:t>UE INCHANGEES</w:t>
            </w:r>
          </w:p>
        </w:tc>
      </w:tr>
      <w:tr w:rsidR="005147DB" w14:paraId="1F872A3B" w14:textId="77777777" w:rsidTr="00390C54">
        <w:trPr>
          <w:cantSplit/>
        </w:trPr>
        <w:tc>
          <w:tcPr>
            <w:tcW w:w="3823" w:type="dxa"/>
            <w:tcBorders>
              <w:left w:val="single" w:sz="4" w:space="0" w:color="000000"/>
              <w:bottom w:val="single" w:sz="4" w:space="0" w:color="000000"/>
            </w:tcBorders>
          </w:tcPr>
          <w:p w14:paraId="7A146D99"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Communication et gestion</w:t>
            </w:r>
          </w:p>
        </w:tc>
        <w:tc>
          <w:tcPr>
            <w:tcW w:w="851" w:type="dxa"/>
            <w:tcBorders>
              <w:left w:val="single" w:sz="4" w:space="0" w:color="000000"/>
              <w:bottom w:val="single" w:sz="4" w:space="0" w:color="000000"/>
            </w:tcBorders>
          </w:tcPr>
          <w:p w14:paraId="7CBD7C4A"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0C5630E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619DBCF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Communication et gestion</w:t>
            </w:r>
          </w:p>
        </w:tc>
        <w:tc>
          <w:tcPr>
            <w:tcW w:w="1843" w:type="dxa"/>
            <w:tcBorders>
              <w:left w:val="single" w:sz="4" w:space="0" w:color="000000"/>
              <w:bottom w:val="single" w:sz="4" w:space="0" w:color="000000"/>
              <w:right w:val="single" w:sz="4" w:space="0" w:color="000000"/>
            </w:tcBorders>
            <w:vAlign w:val="center"/>
          </w:tcPr>
          <w:p w14:paraId="7B6652E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r>
      <w:tr w:rsidR="005147DB" w14:paraId="3832A6AC" w14:textId="77777777" w:rsidTr="00390C54">
        <w:trPr>
          <w:cantSplit/>
        </w:trPr>
        <w:tc>
          <w:tcPr>
            <w:tcW w:w="3823" w:type="dxa"/>
            <w:tcBorders>
              <w:left w:val="single" w:sz="4" w:space="0" w:color="000000"/>
              <w:bottom w:val="single" w:sz="4" w:space="0" w:color="000000"/>
            </w:tcBorders>
          </w:tcPr>
          <w:p w14:paraId="1F6BE9D5" w14:textId="77777777" w:rsidR="005147DB" w:rsidRDefault="00EE2C8F">
            <w:pPr>
              <w:suppressAutoHyphens/>
              <w:snapToGrid w:val="0"/>
              <w:spacing w:after="0" w:line="240" w:lineRule="auto"/>
              <w:ind w:left="70" w:hanging="3"/>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09F66666"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left w:val="single" w:sz="4" w:space="0" w:color="000000"/>
              <w:bottom w:val="single" w:sz="4" w:space="0" w:color="000000"/>
              <w:right w:val="single" w:sz="4" w:space="0" w:color="000000"/>
            </w:tcBorders>
          </w:tcPr>
          <w:p w14:paraId="4CC31E9C"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47A326A" w14:textId="77777777" w:rsidR="005147DB" w:rsidRDefault="005147DB">
            <w:pPr>
              <w:suppressAutoHyphens/>
              <w:snapToGrid w:val="0"/>
              <w:spacing w:after="0" w:line="240" w:lineRule="auto"/>
              <w:ind w:left="75" w:firstLine="2"/>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0EED145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1EA208A6" w14:textId="77777777" w:rsidTr="00390C54">
        <w:trPr>
          <w:cantSplit/>
        </w:trPr>
        <w:tc>
          <w:tcPr>
            <w:tcW w:w="3823" w:type="dxa"/>
            <w:tcBorders>
              <w:left w:val="single" w:sz="4" w:space="0" w:color="000000"/>
              <w:bottom w:val="single" w:sz="4" w:space="0" w:color="000000"/>
            </w:tcBorders>
          </w:tcPr>
          <w:p w14:paraId="0A30F67F"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Mathématiques orientées construction </w:t>
            </w:r>
          </w:p>
        </w:tc>
        <w:tc>
          <w:tcPr>
            <w:tcW w:w="851" w:type="dxa"/>
            <w:tcBorders>
              <w:left w:val="single" w:sz="4" w:space="0" w:color="000000"/>
              <w:bottom w:val="single" w:sz="4" w:space="0" w:color="000000"/>
            </w:tcBorders>
          </w:tcPr>
          <w:p w14:paraId="136D09BB"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591B091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D39E15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Mathématiques orientées construction</w:t>
            </w:r>
          </w:p>
        </w:tc>
        <w:tc>
          <w:tcPr>
            <w:tcW w:w="1843" w:type="dxa"/>
            <w:tcBorders>
              <w:left w:val="single" w:sz="4" w:space="0" w:color="000000"/>
              <w:bottom w:val="single" w:sz="4" w:space="0" w:color="000000"/>
              <w:right w:val="single" w:sz="4" w:space="0" w:color="000000"/>
            </w:tcBorders>
            <w:vAlign w:val="center"/>
          </w:tcPr>
          <w:p w14:paraId="3085F8A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r>
      <w:tr w:rsidR="005147DB" w14:paraId="5D651E14" w14:textId="77777777" w:rsidTr="00390C54">
        <w:trPr>
          <w:cantSplit/>
        </w:trPr>
        <w:tc>
          <w:tcPr>
            <w:tcW w:w="3823" w:type="dxa"/>
            <w:tcBorders>
              <w:left w:val="single" w:sz="4" w:space="0" w:color="000000"/>
              <w:bottom w:val="single" w:sz="4" w:space="0" w:color="000000"/>
            </w:tcBorders>
          </w:tcPr>
          <w:p w14:paraId="49328F30"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Topographie           </w:t>
            </w:r>
          </w:p>
        </w:tc>
        <w:tc>
          <w:tcPr>
            <w:tcW w:w="851" w:type="dxa"/>
            <w:tcBorders>
              <w:left w:val="single" w:sz="4" w:space="0" w:color="000000"/>
              <w:bottom w:val="single" w:sz="4" w:space="0" w:color="000000"/>
            </w:tcBorders>
          </w:tcPr>
          <w:p w14:paraId="33ABF7D5"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674F8696"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0EB0B05"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Levés et topographie</w:t>
            </w:r>
          </w:p>
        </w:tc>
        <w:tc>
          <w:tcPr>
            <w:tcW w:w="1843" w:type="dxa"/>
            <w:tcBorders>
              <w:left w:val="single" w:sz="4" w:space="0" w:color="000000"/>
              <w:bottom w:val="single" w:sz="4" w:space="0" w:color="000000"/>
              <w:right w:val="single" w:sz="4" w:space="0" w:color="000000"/>
            </w:tcBorders>
            <w:vAlign w:val="center"/>
          </w:tcPr>
          <w:p w14:paraId="0412B98E"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64A65B36" w14:textId="77777777" w:rsidTr="00390C54">
        <w:trPr>
          <w:cantSplit/>
        </w:trPr>
        <w:tc>
          <w:tcPr>
            <w:tcW w:w="3823" w:type="dxa"/>
            <w:tcBorders>
              <w:left w:val="single" w:sz="4" w:space="0" w:color="000000"/>
              <w:bottom w:val="single" w:sz="4" w:space="0" w:color="000000"/>
            </w:tcBorders>
          </w:tcPr>
          <w:p w14:paraId="0B3FC687"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Etude des sols et des matériaux de construction     </w:t>
            </w:r>
          </w:p>
        </w:tc>
        <w:tc>
          <w:tcPr>
            <w:tcW w:w="851" w:type="dxa"/>
            <w:tcBorders>
              <w:left w:val="single" w:sz="4" w:space="0" w:color="000000"/>
              <w:bottom w:val="single" w:sz="4" w:space="0" w:color="000000"/>
            </w:tcBorders>
          </w:tcPr>
          <w:p w14:paraId="28AFD3A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11</w:t>
            </w:r>
          </w:p>
        </w:tc>
        <w:tc>
          <w:tcPr>
            <w:tcW w:w="160" w:type="dxa"/>
            <w:tcBorders>
              <w:left w:val="single" w:sz="4" w:space="0" w:color="000000"/>
              <w:bottom w:val="single" w:sz="4" w:space="0" w:color="000000"/>
              <w:right w:val="single" w:sz="4" w:space="0" w:color="000000"/>
            </w:tcBorders>
          </w:tcPr>
          <w:p w14:paraId="7C587B3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697D133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Connaissance des matériaux et études</w:t>
            </w:r>
          </w:p>
          <w:p w14:paraId="7E567A58"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 xml:space="preserve">des sols </w:t>
            </w:r>
          </w:p>
        </w:tc>
        <w:tc>
          <w:tcPr>
            <w:tcW w:w="1843" w:type="dxa"/>
            <w:tcBorders>
              <w:left w:val="single" w:sz="4" w:space="0" w:color="000000"/>
              <w:bottom w:val="single" w:sz="4" w:space="0" w:color="000000"/>
              <w:right w:val="single" w:sz="4" w:space="0" w:color="000000"/>
            </w:tcBorders>
            <w:vAlign w:val="center"/>
          </w:tcPr>
          <w:p w14:paraId="56A0749C"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035AAC65" w14:textId="77777777" w:rsidTr="00390C54">
        <w:trPr>
          <w:cantSplit/>
        </w:trPr>
        <w:tc>
          <w:tcPr>
            <w:tcW w:w="3823" w:type="dxa"/>
            <w:tcBorders>
              <w:left w:val="single" w:sz="4" w:space="0" w:color="000000"/>
              <w:bottom w:val="single" w:sz="4" w:space="0" w:color="000000"/>
            </w:tcBorders>
          </w:tcPr>
          <w:p w14:paraId="5D061EF3"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Métré-planning-devis</w:t>
            </w:r>
          </w:p>
        </w:tc>
        <w:tc>
          <w:tcPr>
            <w:tcW w:w="851" w:type="dxa"/>
            <w:tcBorders>
              <w:left w:val="single" w:sz="4" w:space="0" w:color="000000"/>
              <w:bottom w:val="single" w:sz="4" w:space="0" w:color="000000"/>
            </w:tcBorders>
          </w:tcPr>
          <w:p w14:paraId="4EDE458A"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6</w:t>
            </w:r>
          </w:p>
        </w:tc>
        <w:tc>
          <w:tcPr>
            <w:tcW w:w="160" w:type="dxa"/>
            <w:tcBorders>
              <w:left w:val="single" w:sz="4" w:space="0" w:color="000000"/>
              <w:bottom w:val="single" w:sz="4" w:space="0" w:color="000000"/>
              <w:right w:val="single" w:sz="4" w:space="0" w:color="000000"/>
            </w:tcBorders>
          </w:tcPr>
          <w:p w14:paraId="401EA33D"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2692869"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Métré-devis-planning</w:t>
            </w:r>
          </w:p>
        </w:tc>
        <w:tc>
          <w:tcPr>
            <w:tcW w:w="1843" w:type="dxa"/>
            <w:tcBorders>
              <w:left w:val="single" w:sz="4" w:space="0" w:color="000000"/>
              <w:bottom w:val="single" w:sz="4" w:space="0" w:color="000000"/>
              <w:right w:val="single" w:sz="4" w:space="0" w:color="000000"/>
            </w:tcBorders>
            <w:vAlign w:val="center"/>
          </w:tcPr>
          <w:p w14:paraId="4740286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6</w:t>
            </w:r>
          </w:p>
        </w:tc>
      </w:tr>
      <w:tr w:rsidR="005147DB" w14:paraId="0D1FCBB4" w14:textId="77777777" w:rsidTr="00390C54">
        <w:trPr>
          <w:cantSplit/>
        </w:trPr>
        <w:tc>
          <w:tcPr>
            <w:tcW w:w="3823" w:type="dxa"/>
            <w:tcBorders>
              <w:left w:val="single" w:sz="4" w:space="0" w:color="000000"/>
              <w:bottom w:val="single" w:sz="4" w:space="0" w:color="000000"/>
            </w:tcBorders>
          </w:tcPr>
          <w:p w14:paraId="48946247"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Résistance des matériaux</w:t>
            </w:r>
          </w:p>
        </w:tc>
        <w:tc>
          <w:tcPr>
            <w:tcW w:w="851" w:type="dxa"/>
            <w:tcBorders>
              <w:left w:val="single" w:sz="4" w:space="0" w:color="000000"/>
              <w:bottom w:val="single" w:sz="4" w:space="0" w:color="000000"/>
            </w:tcBorders>
          </w:tcPr>
          <w:p w14:paraId="7F8B117C"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10</w:t>
            </w:r>
          </w:p>
        </w:tc>
        <w:tc>
          <w:tcPr>
            <w:tcW w:w="160" w:type="dxa"/>
            <w:tcBorders>
              <w:left w:val="single" w:sz="4" w:space="0" w:color="000000"/>
              <w:bottom w:val="single" w:sz="4" w:space="0" w:color="000000"/>
              <w:right w:val="single" w:sz="4" w:space="0" w:color="000000"/>
            </w:tcBorders>
          </w:tcPr>
          <w:p w14:paraId="152ABE22"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3CCCA09"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Résistance des matériaux</w:t>
            </w:r>
          </w:p>
        </w:tc>
        <w:tc>
          <w:tcPr>
            <w:tcW w:w="1843" w:type="dxa"/>
            <w:tcBorders>
              <w:left w:val="single" w:sz="4" w:space="0" w:color="000000"/>
              <w:bottom w:val="single" w:sz="4" w:space="0" w:color="000000"/>
              <w:right w:val="single" w:sz="4" w:space="0" w:color="000000"/>
            </w:tcBorders>
            <w:vAlign w:val="center"/>
          </w:tcPr>
          <w:p w14:paraId="026F9124"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5E5844F8" w14:textId="77777777" w:rsidTr="00390C54">
        <w:trPr>
          <w:cantSplit/>
        </w:trPr>
        <w:tc>
          <w:tcPr>
            <w:tcW w:w="3823" w:type="dxa"/>
            <w:tcBorders>
              <w:left w:val="single" w:sz="4" w:space="0" w:color="000000"/>
              <w:bottom w:val="single" w:sz="4" w:space="0" w:color="000000"/>
            </w:tcBorders>
          </w:tcPr>
          <w:p w14:paraId="17D65FA8"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Dessin technique et D.A.O.</w:t>
            </w:r>
          </w:p>
        </w:tc>
        <w:tc>
          <w:tcPr>
            <w:tcW w:w="851" w:type="dxa"/>
            <w:tcBorders>
              <w:left w:val="single" w:sz="4" w:space="0" w:color="000000"/>
              <w:bottom w:val="single" w:sz="4" w:space="0" w:color="000000"/>
            </w:tcBorders>
          </w:tcPr>
          <w:p w14:paraId="1620816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c>
          <w:tcPr>
            <w:tcW w:w="160" w:type="dxa"/>
            <w:tcBorders>
              <w:left w:val="single" w:sz="4" w:space="0" w:color="000000"/>
              <w:bottom w:val="single" w:sz="4" w:space="0" w:color="000000"/>
              <w:right w:val="single" w:sz="4" w:space="0" w:color="000000"/>
            </w:tcBorders>
          </w:tcPr>
          <w:p w14:paraId="7810D452"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38AE411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Dessin technique et DAO en construction</w:t>
            </w:r>
          </w:p>
        </w:tc>
        <w:tc>
          <w:tcPr>
            <w:tcW w:w="1843" w:type="dxa"/>
            <w:tcBorders>
              <w:left w:val="single" w:sz="4" w:space="0" w:color="000000"/>
              <w:bottom w:val="single" w:sz="4" w:space="0" w:color="000000"/>
              <w:right w:val="single" w:sz="4" w:space="0" w:color="000000"/>
            </w:tcBorders>
            <w:vAlign w:val="center"/>
          </w:tcPr>
          <w:p w14:paraId="1003015F"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12</w:t>
            </w:r>
          </w:p>
        </w:tc>
      </w:tr>
      <w:tr w:rsidR="005147DB" w14:paraId="515D6CD5" w14:textId="77777777" w:rsidTr="00390C54">
        <w:trPr>
          <w:cantSplit/>
        </w:trPr>
        <w:tc>
          <w:tcPr>
            <w:tcW w:w="3823" w:type="dxa"/>
            <w:tcBorders>
              <w:left w:val="single" w:sz="4" w:space="0" w:color="000000"/>
              <w:bottom w:val="single" w:sz="4" w:space="0" w:color="000000"/>
            </w:tcBorders>
          </w:tcPr>
          <w:p w14:paraId="7B5AC56B"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Stabilité</w:t>
            </w:r>
          </w:p>
        </w:tc>
        <w:tc>
          <w:tcPr>
            <w:tcW w:w="851" w:type="dxa"/>
            <w:tcBorders>
              <w:left w:val="single" w:sz="4" w:space="0" w:color="000000"/>
              <w:bottom w:val="single" w:sz="4" w:space="0" w:color="000000"/>
            </w:tcBorders>
          </w:tcPr>
          <w:p w14:paraId="64548637"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13</w:t>
            </w:r>
          </w:p>
        </w:tc>
        <w:tc>
          <w:tcPr>
            <w:tcW w:w="160" w:type="dxa"/>
            <w:tcBorders>
              <w:left w:val="single" w:sz="4" w:space="0" w:color="000000"/>
              <w:bottom w:val="single" w:sz="4" w:space="0" w:color="000000"/>
              <w:right w:val="single" w:sz="4" w:space="0" w:color="000000"/>
            </w:tcBorders>
          </w:tcPr>
          <w:p w14:paraId="19ADDF0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3E50AF8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Stabilité</w:t>
            </w:r>
          </w:p>
        </w:tc>
        <w:tc>
          <w:tcPr>
            <w:tcW w:w="1843" w:type="dxa"/>
            <w:tcBorders>
              <w:left w:val="single" w:sz="4" w:space="0" w:color="000000"/>
              <w:bottom w:val="single" w:sz="4" w:space="0" w:color="000000"/>
              <w:right w:val="single" w:sz="4" w:space="0" w:color="000000"/>
            </w:tcBorders>
            <w:vAlign w:val="center"/>
          </w:tcPr>
          <w:p w14:paraId="3869E405"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156EFBF5" w14:textId="77777777" w:rsidTr="00390C54">
        <w:trPr>
          <w:cantSplit/>
        </w:trPr>
        <w:tc>
          <w:tcPr>
            <w:tcW w:w="3823" w:type="dxa"/>
            <w:tcBorders>
              <w:left w:val="single" w:sz="4" w:space="0" w:color="000000"/>
              <w:bottom w:val="single" w:sz="4" w:space="0" w:color="000000"/>
            </w:tcBorders>
          </w:tcPr>
          <w:p w14:paraId="0824F921"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Hydraulique appliquée</w:t>
            </w:r>
          </w:p>
        </w:tc>
        <w:tc>
          <w:tcPr>
            <w:tcW w:w="851" w:type="dxa"/>
            <w:tcBorders>
              <w:left w:val="single" w:sz="4" w:space="0" w:color="000000"/>
              <w:bottom w:val="single" w:sz="4" w:space="0" w:color="000000"/>
            </w:tcBorders>
          </w:tcPr>
          <w:p w14:paraId="0D7620FC"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07DC2DA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4D02BC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Hydraulique appliquée</w:t>
            </w:r>
          </w:p>
        </w:tc>
        <w:tc>
          <w:tcPr>
            <w:tcW w:w="1843" w:type="dxa"/>
            <w:tcBorders>
              <w:left w:val="single" w:sz="4" w:space="0" w:color="000000"/>
              <w:bottom w:val="single" w:sz="4" w:space="0" w:color="000000"/>
              <w:right w:val="single" w:sz="4" w:space="0" w:color="000000"/>
            </w:tcBorders>
            <w:vAlign w:val="center"/>
          </w:tcPr>
          <w:p w14:paraId="612CF990"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r>
      <w:tr w:rsidR="005147DB" w14:paraId="174E5A42" w14:textId="77777777" w:rsidTr="00390C54">
        <w:trPr>
          <w:cantSplit/>
          <w:trHeight w:val="384"/>
        </w:trPr>
        <w:tc>
          <w:tcPr>
            <w:tcW w:w="3823" w:type="dxa"/>
            <w:tcBorders>
              <w:left w:val="single" w:sz="4" w:space="0" w:color="000000"/>
              <w:bottom w:val="single" w:sz="4" w:space="0" w:color="000000"/>
            </w:tcBorders>
          </w:tcPr>
          <w:p w14:paraId="5DC49608"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Sensibilisation en matière de sécurité-santé sur chantiers temporaires et mobiles</w:t>
            </w:r>
          </w:p>
        </w:tc>
        <w:tc>
          <w:tcPr>
            <w:tcW w:w="851" w:type="dxa"/>
            <w:tcBorders>
              <w:left w:val="single" w:sz="4" w:space="0" w:color="000000"/>
              <w:bottom w:val="single" w:sz="4" w:space="0" w:color="000000"/>
            </w:tcBorders>
          </w:tcPr>
          <w:p w14:paraId="59BC9B4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c>
          <w:tcPr>
            <w:tcW w:w="160" w:type="dxa"/>
            <w:tcBorders>
              <w:left w:val="single" w:sz="4" w:space="0" w:color="000000"/>
              <w:bottom w:val="single" w:sz="4" w:space="0" w:color="000000"/>
              <w:right w:val="single" w:sz="4" w:space="0" w:color="000000"/>
            </w:tcBorders>
          </w:tcPr>
          <w:p w14:paraId="339ED67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6F96E9A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Sensibilisation en matière de sécurité-santé sur chantiers temporaires et mobiles</w:t>
            </w:r>
          </w:p>
        </w:tc>
        <w:tc>
          <w:tcPr>
            <w:tcW w:w="1843" w:type="dxa"/>
            <w:tcBorders>
              <w:left w:val="single" w:sz="4" w:space="0" w:color="000000"/>
              <w:bottom w:val="single" w:sz="4" w:space="0" w:color="000000"/>
              <w:right w:val="single" w:sz="4" w:space="0" w:color="000000"/>
            </w:tcBorders>
            <w:vAlign w:val="center"/>
          </w:tcPr>
          <w:p w14:paraId="0B8F6625"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r>
      <w:tr w:rsidR="005147DB" w14:paraId="5F7C16B0" w14:textId="77777777" w:rsidTr="00390C54">
        <w:trPr>
          <w:cantSplit/>
        </w:trPr>
        <w:tc>
          <w:tcPr>
            <w:tcW w:w="3823" w:type="dxa"/>
            <w:tcBorders>
              <w:left w:val="single" w:sz="4" w:space="0" w:color="000000"/>
              <w:bottom w:val="single" w:sz="4" w:space="0" w:color="000000"/>
            </w:tcBorders>
          </w:tcPr>
          <w:p w14:paraId="33E94E06"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Législation de la construction </w:t>
            </w:r>
          </w:p>
        </w:tc>
        <w:tc>
          <w:tcPr>
            <w:tcW w:w="851" w:type="dxa"/>
            <w:tcBorders>
              <w:left w:val="single" w:sz="4" w:space="0" w:color="000000"/>
              <w:bottom w:val="single" w:sz="4" w:space="0" w:color="000000"/>
            </w:tcBorders>
          </w:tcPr>
          <w:p w14:paraId="186310ED"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2B8D184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EE9673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Législation de la construction</w:t>
            </w:r>
          </w:p>
        </w:tc>
        <w:tc>
          <w:tcPr>
            <w:tcW w:w="1843" w:type="dxa"/>
            <w:tcBorders>
              <w:left w:val="single" w:sz="4" w:space="0" w:color="000000"/>
              <w:bottom w:val="single" w:sz="4" w:space="0" w:color="000000"/>
              <w:right w:val="single" w:sz="4" w:space="0" w:color="000000"/>
            </w:tcBorders>
            <w:vAlign w:val="center"/>
          </w:tcPr>
          <w:p w14:paraId="3B2A43E9"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r>
      <w:tr w:rsidR="005147DB" w14:paraId="27826D79" w14:textId="77777777" w:rsidTr="00390C54">
        <w:trPr>
          <w:cantSplit/>
        </w:trPr>
        <w:tc>
          <w:tcPr>
            <w:tcW w:w="3823" w:type="dxa"/>
            <w:tcBorders>
              <w:left w:val="single" w:sz="4" w:space="0" w:color="000000"/>
              <w:bottom w:val="single" w:sz="4" w:space="0" w:color="000000"/>
            </w:tcBorders>
          </w:tcPr>
          <w:p w14:paraId="367F3DFF"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Bachelier : Stage d’insertion professionnelle</w:t>
            </w:r>
          </w:p>
        </w:tc>
        <w:tc>
          <w:tcPr>
            <w:tcW w:w="851" w:type="dxa"/>
            <w:tcBorders>
              <w:left w:val="single" w:sz="4" w:space="0" w:color="000000"/>
              <w:bottom w:val="single" w:sz="4" w:space="0" w:color="000000"/>
            </w:tcBorders>
          </w:tcPr>
          <w:p w14:paraId="4A7A343B" w14:textId="77777777" w:rsidR="005147DB" w:rsidRDefault="00EE2C8F">
            <w:pPr>
              <w:jc w:val="center"/>
              <w:rPr>
                <w:rFonts w:ascii="Arial" w:hAnsi="Arial" w:cs="Arial"/>
              </w:rPr>
            </w:pPr>
            <w:r>
              <w:rPr>
                <w:rFonts w:ascii="Arial" w:hAnsi="Arial" w:cs="Arial"/>
              </w:rPr>
              <w:t>3</w:t>
            </w:r>
          </w:p>
        </w:tc>
        <w:tc>
          <w:tcPr>
            <w:tcW w:w="160" w:type="dxa"/>
            <w:tcBorders>
              <w:left w:val="single" w:sz="4" w:space="0" w:color="000000"/>
              <w:bottom w:val="single" w:sz="4" w:space="0" w:color="000000"/>
              <w:right w:val="single" w:sz="4" w:space="0" w:color="000000"/>
            </w:tcBorders>
          </w:tcPr>
          <w:p w14:paraId="4D32980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28FFCB5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 Stage orienté d’insertion socioprofessionnelle</w:t>
            </w:r>
          </w:p>
        </w:tc>
        <w:tc>
          <w:tcPr>
            <w:tcW w:w="1843" w:type="dxa"/>
            <w:tcBorders>
              <w:left w:val="single" w:sz="4" w:space="0" w:color="000000"/>
              <w:bottom w:val="single" w:sz="4" w:space="0" w:color="000000"/>
              <w:right w:val="single" w:sz="4" w:space="0" w:color="000000"/>
            </w:tcBorders>
            <w:vAlign w:val="center"/>
          </w:tcPr>
          <w:p w14:paraId="7827BCC9"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3</w:t>
            </w:r>
          </w:p>
        </w:tc>
      </w:tr>
      <w:tr w:rsidR="005147DB" w14:paraId="541F985A" w14:textId="77777777" w:rsidTr="00390C54">
        <w:trPr>
          <w:cantSplit/>
        </w:trPr>
        <w:tc>
          <w:tcPr>
            <w:tcW w:w="3823" w:type="dxa"/>
            <w:tcBorders>
              <w:left w:val="single" w:sz="4" w:space="0" w:color="000000"/>
              <w:bottom w:val="single" w:sz="4" w:space="0" w:color="000000"/>
            </w:tcBorders>
          </w:tcPr>
          <w:p w14:paraId="51AE779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Stage d’intégration professionnelle : bachelier en construction </w:t>
            </w:r>
          </w:p>
        </w:tc>
        <w:tc>
          <w:tcPr>
            <w:tcW w:w="851" w:type="dxa"/>
            <w:tcBorders>
              <w:left w:val="single" w:sz="4" w:space="0" w:color="000000"/>
              <w:bottom w:val="single" w:sz="4" w:space="0" w:color="000000"/>
            </w:tcBorders>
          </w:tcPr>
          <w:p w14:paraId="2D2E1A38"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5CB0ABB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00B7548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Stage d’intégration professionnelle</w:t>
            </w:r>
          </w:p>
        </w:tc>
        <w:tc>
          <w:tcPr>
            <w:tcW w:w="1843" w:type="dxa"/>
            <w:tcBorders>
              <w:left w:val="single" w:sz="4" w:space="0" w:color="000000"/>
              <w:bottom w:val="single" w:sz="4" w:space="0" w:color="000000"/>
              <w:right w:val="single" w:sz="4" w:space="0" w:color="000000"/>
            </w:tcBorders>
            <w:vAlign w:val="center"/>
          </w:tcPr>
          <w:p w14:paraId="1431C357"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r>
      <w:tr w:rsidR="005147DB" w14:paraId="0A62E101" w14:textId="77777777" w:rsidTr="00390C54">
        <w:trPr>
          <w:cantSplit/>
        </w:trPr>
        <w:tc>
          <w:tcPr>
            <w:tcW w:w="3823" w:type="dxa"/>
            <w:tcBorders>
              <w:left w:val="single" w:sz="4" w:space="0" w:color="000000"/>
              <w:bottom w:val="single" w:sz="4" w:space="0" w:color="000000"/>
            </w:tcBorders>
          </w:tcPr>
          <w:p w14:paraId="5B249F6E"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Activités professionnelles de formation : bachelier en construction</w:t>
            </w:r>
          </w:p>
        </w:tc>
        <w:tc>
          <w:tcPr>
            <w:tcW w:w="851" w:type="dxa"/>
            <w:tcBorders>
              <w:left w:val="single" w:sz="4" w:space="0" w:color="000000"/>
              <w:bottom w:val="single" w:sz="4" w:space="0" w:color="000000"/>
            </w:tcBorders>
          </w:tcPr>
          <w:p w14:paraId="27052251" w14:textId="77777777" w:rsidR="005147DB" w:rsidRDefault="00EE2C8F">
            <w:pPr>
              <w:jc w:val="center"/>
              <w:rPr>
                <w:rFonts w:ascii="Arial" w:hAnsi="Arial" w:cs="Arial"/>
              </w:rPr>
            </w:pPr>
            <w:r>
              <w:rPr>
                <w:rFonts w:ascii="Arial" w:hAnsi="Arial" w:cs="Arial"/>
              </w:rPr>
              <w:t>8</w:t>
            </w:r>
          </w:p>
        </w:tc>
        <w:tc>
          <w:tcPr>
            <w:tcW w:w="160" w:type="dxa"/>
            <w:tcBorders>
              <w:left w:val="single" w:sz="4" w:space="0" w:color="000000"/>
              <w:bottom w:val="single" w:sz="4" w:space="0" w:color="000000"/>
              <w:right w:val="single" w:sz="4" w:space="0" w:color="000000"/>
            </w:tcBorders>
          </w:tcPr>
          <w:p w14:paraId="0B0251B9" w14:textId="77777777" w:rsidR="005147DB" w:rsidRDefault="005147DB">
            <w:pPr>
              <w:suppressAutoHyphens/>
              <w:snapToGrid w:val="0"/>
              <w:spacing w:after="0" w:line="240" w:lineRule="auto"/>
              <w:jc w:val="center"/>
              <w:rPr>
                <w:rFonts w:ascii="Arial" w:eastAsia="Times New Roman" w:hAnsi="Arial" w:cs="Arial"/>
                <w:lang w:eastAsia="ar-SA"/>
              </w:rPr>
            </w:pPr>
          </w:p>
        </w:tc>
        <w:tc>
          <w:tcPr>
            <w:tcW w:w="3383" w:type="dxa"/>
            <w:tcBorders>
              <w:left w:val="single" w:sz="4" w:space="0" w:color="000000"/>
              <w:bottom w:val="single" w:sz="4" w:space="0" w:color="000000"/>
            </w:tcBorders>
          </w:tcPr>
          <w:p w14:paraId="7305E6F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Activités professionnelles de formation</w:t>
            </w:r>
          </w:p>
        </w:tc>
        <w:tc>
          <w:tcPr>
            <w:tcW w:w="1843" w:type="dxa"/>
            <w:tcBorders>
              <w:left w:val="single" w:sz="4" w:space="0" w:color="000000"/>
              <w:bottom w:val="single" w:sz="4" w:space="0" w:color="000000"/>
              <w:right w:val="single" w:sz="4" w:space="0" w:color="000000"/>
            </w:tcBorders>
            <w:vAlign w:val="center"/>
          </w:tcPr>
          <w:p w14:paraId="4479A95B" w14:textId="77777777" w:rsidR="005147DB" w:rsidRDefault="00EE2C8F">
            <w:pPr>
              <w:suppressAutoHyphens/>
              <w:snapToGrid w:val="0"/>
              <w:spacing w:after="0" w:line="240" w:lineRule="auto"/>
              <w:ind w:left="1571" w:hanging="1499"/>
              <w:jc w:val="center"/>
              <w:rPr>
                <w:rFonts w:ascii="Arial" w:eastAsia="Times New Roman" w:hAnsi="Arial" w:cs="Arial"/>
                <w:lang w:eastAsia="ar-SA"/>
              </w:rPr>
            </w:pPr>
            <w:r>
              <w:rPr>
                <w:rFonts w:ascii="Arial" w:eastAsia="Times New Roman" w:hAnsi="Arial" w:cs="Arial"/>
                <w:lang w:eastAsia="ar-SA"/>
              </w:rPr>
              <w:t>8</w:t>
            </w:r>
          </w:p>
        </w:tc>
      </w:tr>
      <w:tr w:rsidR="005147DB" w14:paraId="668AF5DA" w14:textId="77777777" w:rsidTr="00390C54">
        <w:trPr>
          <w:cantSplit/>
        </w:trPr>
        <w:tc>
          <w:tcPr>
            <w:tcW w:w="3823" w:type="dxa"/>
            <w:tcBorders>
              <w:left w:val="single" w:sz="4" w:space="0" w:color="000000"/>
              <w:bottom w:val="single" w:sz="4" w:space="0" w:color="000000"/>
            </w:tcBorders>
          </w:tcPr>
          <w:p w14:paraId="0E5E87C8"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Epreuve intégrée de la section bachelier en construction </w:t>
            </w:r>
          </w:p>
        </w:tc>
        <w:tc>
          <w:tcPr>
            <w:tcW w:w="851" w:type="dxa"/>
            <w:tcBorders>
              <w:left w:val="single" w:sz="4" w:space="0" w:color="000000"/>
              <w:bottom w:val="single" w:sz="4" w:space="0" w:color="000000"/>
            </w:tcBorders>
          </w:tcPr>
          <w:p w14:paraId="5B8BC1C5" w14:textId="77777777" w:rsidR="005147DB" w:rsidRDefault="00EE2C8F">
            <w:pPr>
              <w:jc w:val="center"/>
              <w:rPr>
                <w:rFonts w:ascii="Arial" w:hAnsi="Arial" w:cs="Arial"/>
              </w:rPr>
            </w:pPr>
            <w:r>
              <w:rPr>
                <w:rFonts w:ascii="Arial" w:hAnsi="Arial" w:cs="Arial"/>
              </w:rPr>
              <w:t>20</w:t>
            </w:r>
          </w:p>
        </w:tc>
        <w:tc>
          <w:tcPr>
            <w:tcW w:w="160" w:type="dxa"/>
            <w:tcBorders>
              <w:left w:val="single" w:sz="4" w:space="0" w:color="000000"/>
              <w:bottom w:val="single" w:sz="4" w:space="0" w:color="000000"/>
              <w:right w:val="single" w:sz="4" w:space="0" w:color="000000"/>
            </w:tcBorders>
          </w:tcPr>
          <w:p w14:paraId="1B9592A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4282D0B"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Epreuve intégrée de la section bachelier en construction</w:t>
            </w:r>
          </w:p>
        </w:tc>
        <w:tc>
          <w:tcPr>
            <w:tcW w:w="1843" w:type="dxa"/>
            <w:tcBorders>
              <w:left w:val="single" w:sz="4" w:space="0" w:color="000000"/>
              <w:bottom w:val="single" w:sz="4" w:space="0" w:color="000000"/>
              <w:right w:val="single" w:sz="4" w:space="0" w:color="000000"/>
            </w:tcBorders>
            <w:vAlign w:val="center"/>
          </w:tcPr>
          <w:p w14:paraId="2454DC0F"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20</w:t>
            </w:r>
          </w:p>
        </w:tc>
      </w:tr>
      <w:tr w:rsidR="005147DB" w14:paraId="23702080"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auto"/>
          </w:tcPr>
          <w:p w14:paraId="7C069431" w14:textId="77777777" w:rsidR="005147DB" w:rsidRDefault="00EE2C8F">
            <w:pPr>
              <w:suppressAutoHyphens/>
              <w:snapToGrid w:val="0"/>
              <w:spacing w:after="0" w:line="240" w:lineRule="auto"/>
              <w:ind w:left="357" w:hanging="357"/>
              <w:rPr>
                <w:rFonts w:ascii="Arial" w:eastAsia="Times New Roman" w:hAnsi="Arial" w:cs="Arial"/>
                <w:b/>
                <w:lang w:val="nl-NL" w:eastAsia="ar-SA"/>
              </w:rPr>
            </w:pPr>
            <w:r>
              <w:rPr>
                <w:rFonts w:ascii="Arial" w:eastAsia="Times New Roman" w:hAnsi="Arial" w:cs="Arial"/>
                <w:b/>
                <w:lang w:val="fr-FR" w:eastAsia="ar-SA"/>
              </w:rPr>
              <w:t xml:space="preserve">UE NOUVELLES </w:t>
            </w:r>
          </w:p>
        </w:tc>
      </w:tr>
      <w:tr w:rsidR="005147DB" w14:paraId="324EE085" w14:textId="77777777" w:rsidTr="00390C54">
        <w:trPr>
          <w:cantSplit/>
        </w:trPr>
        <w:tc>
          <w:tcPr>
            <w:tcW w:w="3823" w:type="dxa"/>
            <w:tcBorders>
              <w:left w:val="single" w:sz="4" w:space="0" w:color="000000"/>
              <w:bottom w:val="single" w:sz="4" w:space="0" w:color="000000"/>
            </w:tcBorders>
          </w:tcPr>
          <w:p w14:paraId="1F9B9C5A"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FC9F7F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23AC5A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3BE5CDB"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Eléments de management</w:t>
            </w:r>
          </w:p>
        </w:tc>
        <w:tc>
          <w:tcPr>
            <w:tcW w:w="1843" w:type="dxa"/>
            <w:tcBorders>
              <w:left w:val="single" w:sz="4" w:space="0" w:color="000000"/>
              <w:bottom w:val="single" w:sz="4" w:space="0" w:color="000000"/>
              <w:right w:val="single" w:sz="4" w:space="0" w:color="000000"/>
            </w:tcBorders>
            <w:vAlign w:val="center"/>
          </w:tcPr>
          <w:p w14:paraId="48FD23B0"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2</w:t>
            </w:r>
          </w:p>
        </w:tc>
      </w:tr>
      <w:tr w:rsidR="005147DB" w14:paraId="0FFC19FB" w14:textId="77777777" w:rsidTr="00390C54">
        <w:trPr>
          <w:cantSplit/>
        </w:trPr>
        <w:tc>
          <w:tcPr>
            <w:tcW w:w="3823" w:type="dxa"/>
            <w:tcBorders>
              <w:left w:val="single" w:sz="4" w:space="0" w:color="000000"/>
              <w:bottom w:val="single" w:sz="4" w:space="0" w:color="000000"/>
            </w:tcBorders>
          </w:tcPr>
          <w:p w14:paraId="17081008"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B5BC1D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A286B7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7BB06316"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Sensibilisation à l’environnement</w:t>
            </w:r>
          </w:p>
        </w:tc>
        <w:tc>
          <w:tcPr>
            <w:tcW w:w="1843" w:type="dxa"/>
            <w:tcBorders>
              <w:left w:val="single" w:sz="4" w:space="0" w:color="000000"/>
              <w:bottom w:val="single" w:sz="4" w:space="0" w:color="000000"/>
              <w:right w:val="single" w:sz="4" w:space="0" w:color="000000"/>
            </w:tcBorders>
            <w:vAlign w:val="center"/>
          </w:tcPr>
          <w:p w14:paraId="38D64AB0"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3</w:t>
            </w:r>
          </w:p>
        </w:tc>
      </w:tr>
      <w:tr w:rsidR="005147DB" w14:paraId="0A746AFA" w14:textId="77777777" w:rsidTr="00390C54">
        <w:trPr>
          <w:cantSplit/>
        </w:trPr>
        <w:tc>
          <w:tcPr>
            <w:tcW w:w="3823" w:type="dxa"/>
            <w:tcBorders>
              <w:left w:val="single" w:sz="4" w:space="0" w:color="000000"/>
              <w:bottom w:val="single" w:sz="4" w:space="0" w:color="000000"/>
            </w:tcBorders>
          </w:tcPr>
          <w:p w14:paraId="557D761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492759BE"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05AAB9A0"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019FDC50" w14:textId="35D3A836"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 xml:space="preserve">Bureautique </w:t>
            </w:r>
            <w:r w:rsidR="0050094F">
              <w:rPr>
                <w:rFonts w:ascii="Arial" w:eastAsia="Times New Roman" w:hAnsi="Arial" w:cs="Arial"/>
                <w:lang w:val="fr-FR" w:eastAsia="ar-SA"/>
              </w:rPr>
              <w:t xml:space="preserve">appliquée à </w:t>
            </w:r>
            <w:r>
              <w:rPr>
                <w:rFonts w:ascii="Arial" w:eastAsia="Times New Roman" w:hAnsi="Arial" w:cs="Arial"/>
                <w:lang w:val="fr-FR" w:eastAsia="ar-SA"/>
              </w:rPr>
              <w:t>l’enseignement supérieur</w:t>
            </w:r>
          </w:p>
        </w:tc>
        <w:tc>
          <w:tcPr>
            <w:tcW w:w="1843" w:type="dxa"/>
            <w:tcBorders>
              <w:left w:val="single" w:sz="4" w:space="0" w:color="000000"/>
              <w:bottom w:val="single" w:sz="4" w:space="0" w:color="000000"/>
              <w:right w:val="single" w:sz="4" w:space="0" w:color="000000"/>
            </w:tcBorders>
            <w:vAlign w:val="center"/>
          </w:tcPr>
          <w:p w14:paraId="6CD38A7A"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4</w:t>
            </w:r>
          </w:p>
        </w:tc>
      </w:tr>
      <w:tr w:rsidR="005147DB" w14:paraId="1FC352C2" w14:textId="77777777" w:rsidTr="00390C54">
        <w:trPr>
          <w:cantSplit/>
        </w:trPr>
        <w:tc>
          <w:tcPr>
            <w:tcW w:w="3823" w:type="dxa"/>
            <w:tcBorders>
              <w:left w:val="single" w:sz="4" w:space="0" w:color="000000"/>
              <w:bottom w:val="single" w:sz="4" w:space="0" w:color="000000"/>
            </w:tcBorders>
          </w:tcPr>
          <w:p w14:paraId="2F38B33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D3F2562"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6A89FE7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4AF4CBBD"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Technologie de la construction</w:t>
            </w:r>
          </w:p>
        </w:tc>
        <w:tc>
          <w:tcPr>
            <w:tcW w:w="1843" w:type="dxa"/>
            <w:tcBorders>
              <w:left w:val="single" w:sz="4" w:space="0" w:color="000000"/>
              <w:bottom w:val="single" w:sz="4" w:space="0" w:color="000000"/>
              <w:right w:val="single" w:sz="4" w:space="0" w:color="000000"/>
            </w:tcBorders>
            <w:vAlign w:val="center"/>
          </w:tcPr>
          <w:p w14:paraId="2C38F2B2"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11</w:t>
            </w:r>
          </w:p>
        </w:tc>
      </w:tr>
      <w:tr w:rsidR="005147DB" w14:paraId="749B4FD1" w14:textId="77777777" w:rsidTr="00390C54">
        <w:trPr>
          <w:cantSplit/>
        </w:trPr>
        <w:tc>
          <w:tcPr>
            <w:tcW w:w="3823" w:type="dxa"/>
            <w:tcBorders>
              <w:left w:val="single" w:sz="4" w:space="0" w:color="000000"/>
              <w:bottom w:val="single" w:sz="4" w:space="0" w:color="000000"/>
            </w:tcBorders>
          </w:tcPr>
          <w:p w14:paraId="234AA9E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0263E892"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4DDDD59F"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2591186"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Projet</w:t>
            </w:r>
          </w:p>
        </w:tc>
        <w:tc>
          <w:tcPr>
            <w:tcW w:w="1843" w:type="dxa"/>
            <w:tcBorders>
              <w:left w:val="single" w:sz="4" w:space="0" w:color="000000"/>
              <w:bottom w:val="single" w:sz="4" w:space="0" w:color="000000"/>
              <w:right w:val="single" w:sz="4" w:space="0" w:color="000000"/>
            </w:tcBorders>
            <w:vAlign w:val="center"/>
          </w:tcPr>
          <w:p w14:paraId="3E022D94"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14</w:t>
            </w:r>
          </w:p>
        </w:tc>
      </w:tr>
      <w:tr w:rsidR="005147DB" w14:paraId="372E2E37"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auto"/>
          </w:tcPr>
          <w:p w14:paraId="055208F4" w14:textId="77777777" w:rsidR="005147DB" w:rsidRDefault="00EE2C8F">
            <w:pPr>
              <w:suppressAutoHyphens/>
              <w:snapToGrid w:val="0"/>
              <w:spacing w:after="0" w:line="240" w:lineRule="auto"/>
              <w:ind w:left="357" w:hanging="357"/>
              <w:rPr>
                <w:rFonts w:ascii="Arial" w:eastAsia="Times New Roman" w:hAnsi="Arial" w:cs="Arial"/>
                <w:lang w:val="nl-NL" w:eastAsia="ar-SA"/>
              </w:rPr>
            </w:pPr>
            <w:r>
              <w:rPr>
                <w:rFonts w:ascii="Arial" w:eastAsia="Times New Roman" w:hAnsi="Arial" w:cs="Arial"/>
                <w:b/>
                <w:lang w:val="fr-FR" w:eastAsia="ar-SA"/>
              </w:rPr>
              <w:t xml:space="preserve">UE SUPPRIMEES </w:t>
            </w:r>
          </w:p>
        </w:tc>
      </w:tr>
      <w:tr w:rsidR="005147DB" w14:paraId="1B79B7F0" w14:textId="77777777" w:rsidTr="00390C54">
        <w:trPr>
          <w:cantSplit/>
        </w:trPr>
        <w:tc>
          <w:tcPr>
            <w:tcW w:w="3823" w:type="dxa"/>
            <w:tcBorders>
              <w:left w:val="single" w:sz="4" w:space="0" w:color="000000"/>
              <w:bottom w:val="single" w:sz="4" w:space="0" w:color="000000"/>
            </w:tcBorders>
          </w:tcPr>
          <w:p w14:paraId="01AFC8F4"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Voies de communication </w:t>
            </w:r>
          </w:p>
        </w:tc>
        <w:tc>
          <w:tcPr>
            <w:tcW w:w="851" w:type="dxa"/>
            <w:tcBorders>
              <w:left w:val="single" w:sz="4" w:space="0" w:color="000000"/>
              <w:bottom w:val="single" w:sz="4" w:space="0" w:color="000000"/>
            </w:tcBorders>
          </w:tcPr>
          <w:p w14:paraId="4FBCEB5E" w14:textId="77777777" w:rsidR="005147DB" w:rsidRDefault="00EE2C8F">
            <w:pPr>
              <w:jc w:val="center"/>
              <w:rPr>
                <w:rFonts w:ascii="Arial" w:hAnsi="Arial" w:cs="Arial"/>
              </w:rPr>
            </w:pPr>
            <w:r>
              <w:rPr>
                <w:rFonts w:ascii="Arial" w:hAnsi="Arial" w:cs="Arial"/>
              </w:rPr>
              <w:t>10</w:t>
            </w:r>
          </w:p>
        </w:tc>
        <w:tc>
          <w:tcPr>
            <w:tcW w:w="160" w:type="dxa"/>
            <w:tcBorders>
              <w:left w:val="single" w:sz="4" w:space="0" w:color="000000"/>
              <w:bottom w:val="single" w:sz="4" w:space="0" w:color="000000"/>
              <w:right w:val="single" w:sz="4" w:space="0" w:color="000000"/>
            </w:tcBorders>
          </w:tcPr>
          <w:p w14:paraId="1D9E4DDE"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D1E0A86"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64869E74"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3876B704" w14:textId="77777777" w:rsidTr="00390C54">
        <w:trPr>
          <w:cantSplit/>
        </w:trPr>
        <w:tc>
          <w:tcPr>
            <w:tcW w:w="3823" w:type="dxa"/>
            <w:tcBorders>
              <w:left w:val="single" w:sz="4" w:space="0" w:color="000000"/>
              <w:bottom w:val="single" w:sz="4" w:space="0" w:color="000000"/>
            </w:tcBorders>
          </w:tcPr>
          <w:p w14:paraId="279225F7" w14:textId="77777777" w:rsidR="005147DB" w:rsidRDefault="00EE2C8F">
            <w:pPr>
              <w:suppressAutoHyphens/>
              <w:snapToGrid w:val="0"/>
              <w:spacing w:after="0" w:line="240" w:lineRule="auto"/>
              <w:rPr>
                <w:rFonts w:ascii="Arial" w:eastAsia="Times New Roman" w:hAnsi="Arial" w:cs="Arial"/>
                <w:lang w:eastAsia="ar-SA"/>
              </w:rPr>
            </w:pPr>
            <w:r>
              <w:rPr>
                <w:rFonts w:ascii="Arial" w:eastAsia="Times New Roman" w:hAnsi="Arial" w:cs="Arial"/>
                <w:lang w:eastAsia="ar-SA"/>
              </w:rPr>
              <w:t>Hydraulique générale</w:t>
            </w:r>
          </w:p>
        </w:tc>
        <w:tc>
          <w:tcPr>
            <w:tcW w:w="851" w:type="dxa"/>
            <w:tcBorders>
              <w:left w:val="single" w:sz="4" w:space="0" w:color="000000"/>
              <w:bottom w:val="single" w:sz="4" w:space="0" w:color="000000"/>
            </w:tcBorders>
          </w:tcPr>
          <w:p w14:paraId="2CC73BEA"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725248E9"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9C408BB"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508FD1F6"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3BFBF215" w14:textId="77777777" w:rsidTr="00390C54">
        <w:trPr>
          <w:cantSplit/>
        </w:trPr>
        <w:tc>
          <w:tcPr>
            <w:tcW w:w="3823" w:type="dxa"/>
            <w:tcBorders>
              <w:left w:val="single" w:sz="4" w:space="0" w:color="000000"/>
              <w:bottom w:val="single" w:sz="4" w:space="0" w:color="000000"/>
            </w:tcBorders>
          </w:tcPr>
          <w:p w14:paraId="3D57D677"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Informatique appliquée aux sciences et aux technologies : initiation aux réseaux</w:t>
            </w:r>
          </w:p>
        </w:tc>
        <w:tc>
          <w:tcPr>
            <w:tcW w:w="851" w:type="dxa"/>
            <w:tcBorders>
              <w:left w:val="single" w:sz="4" w:space="0" w:color="000000"/>
              <w:bottom w:val="single" w:sz="4" w:space="0" w:color="000000"/>
            </w:tcBorders>
          </w:tcPr>
          <w:p w14:paraId="6DCB6E0B" w14:textId="77777777" w:rsidR="005147DB" w:rsidRDefault="00EE2C8F">
            <w:pPr>
              <w:jc w:val="center"/>
              <w:rPr>
                <w:rFonts w:ascii="Arial" w:hAnsi="Arial" w:cs="Arial"/>
              </w:rPr>
            </w:pPr>
            <w:r>
              <w:rPr>
                <w:rFonts w:ascii="Arial" w:hAnsi="Arial" w:cs="Arial"/>
              </w:rPr>
              <w:t>4</w:t>
            </w:r>
          </w:p>
        </w:tc>
        <w:tc>
          <w:tcPr>
            <w:tcW w:w="160" w:type="dxa"/>
            <w:tcBorders>
              <w:left w:val="single" w:sz="4" w:space="0" w:color="000000"/>
              <w:bottom w:val="single" w:sz="4" w:space="0" w:color="000000"/>
              <w:right w:val="single" w:sz="4" w:space="0" w:color="000000"/>
            </w:tcBorders>
          </w:tcPr>
          <w:p w14:paraId="30497B88"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0E14DAAA"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51155F75"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10D05C08" w14:textId="77777777" w:rsidTr="00390C54">
        <w:trPr>
          <w:cantSplit/>
        </w:trPr>
        <w:tc>
          <w:tcPr>
            <w:tcW w:w="3823" w:type="dxa"/>
            <w:tcBorders>
              <w:left w:val="single" w:sz="4" w:space="0" w:color="000000"/>
              <w:bottom w:val="single" w:sz="4" w:space="0" w:color="000000"/>
            </w:tcBorders>
          </w:tcPr>
          <w:p w14:paraId="4B82DCA8"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lastRenderedPageBreak/>
              <w:t>Informatique appliquée aux sciences et aux technologies : exploitation et intégration de logiciels</w:t>
            </w:r>
          </w:p>
        </w:tc>
        <w:tc>
          <w:tcPr>
            <w:tcW w:w="851" w:type="dxa"/>
            <w:tcBorders>
              <w:left w:val="single" w:sz="4" w:space="0" w:color="000000"/>
              <w:bottom w:val="single" w:sz="4" w:space="0" w:color="000000"/>
            </w:tcBorders>
          </w:tcPr>
          <w:p w14:paraId="7657E861"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257AB8C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00FF86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2FBA155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2C0F5CEB"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D9D9D9" w:themeFill="background1" w:themeFillShade="D9"/>
          </w:tcPr>
          <w:p w14:paraId="24675AB3"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 xml:space="preserve">OPTION DU GENIE CIVIL </w:t>
            </w:r>
          </w:p>
        </w:tc>
      </w:tr>
      <w:tr w:rsidR="005147DB" w14:paraId="27A507C8" w14:textId="77777777" w:rsidTr="00390C54">
        <w:trPr>
          <w:cantSplit/>
        </w:trPr>
        <w:tc>
          <w:tcPr>
            <w:tcW w:w="3823" w:type="dxa"/>
            <w:tcBorders>
              <w:left w:val="single" w:sz="4" w:space="0" w:color="000000"/>
              <w:bottom w:val="single" w:sz="4" w:space="0" w:color="000000"/>
            </w:tcBorders>
          </w:tcPr>
          <w:p w14:paraId="646C7FAE"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316B2E06"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7D160A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3676345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FC3050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3B936C67" w14:textId="77777777" w:rsidTr="00390C54">
        <w:trPr>
          <w:cantSplit/>
        </w:trPr>
        <w:tc>
          <w:tcPr>
            <w:tcW w:w="3823" w:type="dxa"/>
            <w:tcBorders>
              <w:left w:val="single" w:sz="4" w:space="0" w:color="000000"/>
              <w:bottom w:val="single" w:sz="4" w:space="0" w:color="000000"/>
            </w:tcBorders>
          </w:tcPr>
          <w:p w14:paraId="0128518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Techniques spéciales du génie civil</w:t>
            </w:r>
          </w:p>
        </w:tc>
        <w:tc>
          <w:tcPr>
            <w:tcW w:w="851" w:type="dxa"/>
            <w:tcBorders>
              <w:left w:val="single" w:sz="4" w:space="0" w:color="000000"/>
              <w:bottom w:val="single" w:sz="4" w:space="0" w:color="000000"/>
            </w:tcBorders>
          </w:tcPr>
          <w:p w14:paraId="02CBB781"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5C4B8A1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58FD322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Techniques spéciales du génie civil</w:t>
            </w:r>
          </w:p>
        </w:tc>
        <w:tc>
          <w:tcPr>
            <w:tcW w:w="1843" w:type="dxa"/>
            <w:tcBorders>
              <w:left w:val="single" w:sz="4" w:space="0" w:color="000000"/>
              <w:bottom w:val="single" w:sz="4" w:space="0" w:color="000000"/>
              <w:right w:val="single" w:sz="4" w:space="0" w:color="000000"/>
            </w:tcBorders>
            <w:vAlign w:val="center"/>
          </w:tcPr>
          <w:p w14:paraId="04794687"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32AB41FB" w14:textId="77777777" w:rsidTr="00390C54">
        <w:trPr>
          <w:cantSplit/>
        </w:trPr>
        <w:tc>
          <w:tcPr>
            <w:tcW w:w="3823" w:type="dxa"/>
            <w:tcBorders>
              <w:left w:val="single" w:sz="4" w:space="0" w:color="000000"/>
              <w:bottom w:val="single" w:sz="4" w:space="0" w:color="000000"/>
            </w:tcBorders>
          </w:tcPr>
          <w:p w14:paraId="21B2909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Bureau d’études du génie civil</w:t>
            </w:r>
          </w:p>
        </w:tc>
        <w:tc>
          <w:tcPr>
            <w:tcW w:w="851" w:type="dxa"/>
            <w:tcBorders>
              <w:left w:val="single" w:sz="4" w:space="0" w:color="000000"/>
              <w:bottom w:val="single" w:sz="4" w:space="0" w:color="000000"/>
            </w:tcBorders>
          </w:tcPr>
          <w:p w14:paraId="5A61131E" w14:textId="77777777" w:rsidR="005147DB" w:rsidRDefault="00EE2C8F">
            <w:pPr>
              <w:jc w:val="center"/>
              <w:rPr>
                <w:rFonts w:ascii="Arial" w:hAnsi="Arial" w:cs="Arial"/>
              </w:rPr>
            </w:pPr>
            <w:r>
              <w:rPr>
                <w:rFonts w:ascii="Arial" w:hAnsi="Arial" w:cs="Arial"/>
              </w:rPr>
              <w:t>15</w:t>
            </w:r>
          </w:p>
        </w:tc>
        <w:tc>
          <w:tcPr>
            <w:tcW w:w="160" w:type="dxa"/>
            <w:tcBorders>
              <w:left w:val="single" w:sz="4" w:space="0" w:color="000000"/>
              <w:bottom w:val="single" w:sz="4" w:space="0" w:color="000000"/>
              <w:right w:val="single" w:sz="4" w:space="0" w:color="000000"/>
            </w:tcBorders>
          </w:tcPr>
          <w:p w14:paraId="59275D2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562EB48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Bureau d’études du génie civil</w:t>
            </w:r>
          </w:p>
        </w:tc>
        <w:tc>
          <w:tcPr>
            <w:tcW w:w="1843" w:type="dxa"/>
            <w:tcBorders>
              <w:left w:val="single" w:sz="4" w:space="0" w:color="000000"/>
              <w:bottom w:val="single" w:sz="4" w:space="0" w:color="000000"/>
              <w:right w:val="single" w:sz="4" w:space="0" w:color="000000"/>
            </w:tcBorders>
            <w:vAlign w:val="center"/>
          </w:tcPr>
          <w:p w14:paraId="58CFB04C"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14</w:t>
            </w:r>
          </w:p>
        </w:tc>
      </w:tr>
      <w:tr w:rsidR="005147DB" w14:paraId="33BEA2BE" w14:textId="77777777" w:rsidTr="00390C54">
        <w:trPr>
          <w:cantSplit/>
        </w:trPr>
        <w:tc>
          <w:tcPr>
            <w:tcW w:w="3823" w:type="dxa"/>
            <w:tcBorders>
              <w:left w:val="single" w:sz="4" w:space="0" w:color="000000"/>
              <w:bottom w:val="single" w:sz="4" w:space="0" w:color="000000"/>
            </w:tcBorders>
          </w:tcPr>
          <w:p w14:paraId="6F0F030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b/>
                <w:lang w:val="fr-FR" w:eastAsia="ar-SA"/>
              </w:rPr>
              <w:t>UE SUPPRIMEES</w:t>
            </w:r>
          </w:p>
        </w:tc>
        <w:tc>
          <w:tcPr>
            <w:tcW w:w="851" w:type="dxa"/>
            <w:tcBorders>
              <w:left w:val="single" w:sz="4" w:space="0" w:color="000000"/>
              <w:bottom w:val="single" w:sz="4" w:space="0" w:color="000000"/>
            </w:tcBorders>
          </w:tcPr>
          <w:p w14:paraId="2DF37936"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707DCE7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567119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7E1982DF" w14:textId="77777777" w:rsidR="005147DB" w:rsidRDefault="005147DB">
            <w:pPr>
              <w:suppressAutoHyphens/>
              <w:snapToGrid w:val="0"/>
              <w:spacing w:after="0" w:line="240" w:lineRule="auto"/>
              <w:ind w:left="357" w:hanging="357"/>
              <w:jc w:val="center"/>
              <w:rPr>
                <w:rFonts w:ascii="Arial" w:eastAsia="Times New Roman" w:hAnsi="Arial" w:cs="Arial"/>
                <w:highlight w:val="yellow"/>
                <w:lang w:val="fr-FR" w:eastAsia="ar-SA"/>
              </w:rPr>
            </w:pPr>
          </w:p>
        </w:tc>
      </w:tr>
      <w:tr w:rsidR="005147DB" w14:paraId="7C609B54" w14:textId="77777777" w:rsidTr="00390C54">
        <w:trPr>
          <w:cantSplit/>
        </w:trPr>
        <w:tc>
          <w:tcPr>
            <w:tcW w:w="3823" w:type="dxa"/>
            <w:tcBorders>
              <w:left w:val="single" w:sz="4" w:space="0" w:color="000000"/>
              <w:bottom w:val="single" w:sz="4" w:space="0" w:color="000000"/>
            </w:tcBorders>
          </w:tcPr>
          <w:p w14:paraId="33762512"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Organisation de chantier du génie civil</w:t>
            </w:r>
          </w:p>
        </w:tc>
        <w:tc>
          <w:tcPr>
            <w:tcW w:w="851" w:type="dxa"/>
            <w:tcBorders>
              <w:left w:val="single" w:sz="4" w:space="0" w:color="000000"/>
              <w:bottom w:val="single" w:sz="4" w:space="0" w:color="000000"/>
            </w:tcBorders>
          </w:tcPr>
          <w:p w14:paraId="5678F968"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7A04EAC3"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29AF2ED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40A45BC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F9BCE9B"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D9D9D9" w:themeFill="background1" w:themeFillShade="D9"/>
          </w:tcPr>
          <w:p w14:paraId="2133E9C4"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OPTION DU BATIMENT</w:t>
            </w:r>
          </w:p>
        </w:tc>
      </w:tr>
      <w:tr w:rsidR="005147DB" w14:paraId="3EC557B4" w14:textId="77777777" w:rsidTr="00390C54">
        <w:trPr>
          <w:cantSplit/>
        </w:trPr>
        <w:tc>
          <w:tcPr>
            <w:tcW w:w="3823" w:type="dxa"/>
            <w:tcBorders>
              <w:left w:val="single" w:sz="4" w:space="0" w:color="000000"/>
              <w:bottom w:val="single" w:sz="4" w:space="0" w:color="000000"/>
            </w:tcBorders>
          </w:tcPr>
          <w:p w14:paraId="7751F84E"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1EAFCD0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5959A01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E60948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3A2F2C5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9EC325B" w14:textId="77777777" w:rsidTr="00390C54">
        <w:trPr>
          <w:cantSplit/>
        </w:trPr>
        <w:tc>
          <w:tcPr>
            <w:tcW w:w="3823" w:type="dxa"/>
            <w:tcBorders>
              <w:left w:val="single" w:sz="4" w:space="0" w:color="000000"/>
              <w:bottom w:val="single" w:sz="4" w:space="0" w:color="000000"/>
            </w:tcBorders>
          </w:tcPr>
          <w:p w14:paraId="33C27A8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Techniques spéciales du bâtiment</w:t>
            </w:r>
          </w:p>
        </w:tc>
        <w:tc>
          <w:tcPr>
            <w:tcW w:w="851" w:type="dxa"/>
            <w:tcBorders>
              <w:left w:val="single" w:sz="4" w:space="0" w:color="000000"/>
              <w:bottom w:val="single" w:sz="4" w:space="0" w:color="000000"/>
            </w:tcBorders>
          </w:tcPr>
          <w:p w14:paraId="46E309E5"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0EFF7E4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A9BDC0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Techniques spéciales du bâtiment</w:t>
            </w:r>
          </w:p>
        </w:tc>
        <w:tc>
          <w:tcPr>
            <w:tcW w:w="1843" w:type="dxa"/>
            <w:tcBorders>
              <w:left w:val="single" w:sz="4" w:space="0" w:color="000000"/>
              <w:bottom w:val="single" w:sz="4" w:space="0" w:color="000000"/>
              <w:right w:val="single" w:sz="4" w:space="0" w:color="000000"/>
            </w:tcBorders>
            <w:vAlign w:val="center"/>
          </w:tcPr>
          <w:p w14:paraId="48540262"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61EB4B36" w14:textId="77777777" w:rsidTr="00390C54">
        <w:trPr>
          <w:cantSplit/>
        </w:trPr>
        <w:tc>
          <w:tcPr>
            <w:tcW w:w="3823" w:type="dxa"/>
            <w:tcBorders>
              <w:left w:val="single" w:sz="4" w:space="0" w:color="000000"/>
              <w:bottom w:val="single" w:sz="4" w:space="0" w:color="000000"/>
            </w:tcBorders>
          </w:tcPr>
          <w:p w14:paraId="5554B53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Bureau d’études d’architecture</w:t>
            </w:r>
          </w:p>
        </w:tc>
        <w:tc>
          <w:tcPr>
            <w:tcW w:w="851" w:type="dxa"/>
            <w:tcBorders>
              <w:left w:val="single" w:sz="4" w:space="0" w:color="000000"/>
              <w:bottom w:val="single" w:sz="4" w:space="0" w:color="000000"/>
            </w:tcBorders>
          </w:tcPr>
          <w:p w14:paraId="2DB89E87" w14:textId="77777777" w:rsidR="005147DB" w:rsidRDefault="00EE2C8F">
            <w:pPr>
              <w:jc w:val="center"/>
              <w:rPr>
                <w:rFonts w:ascii="Arial" w:hAnsi="Arial" w:cs="Arial"/>
              </w:rPr>
            </w:pPr>
            <w:r>
              <w:rPr>
                <w:rFonts w:ascii="Arial" w:hAnsi="Arial" w:cs="Arial"/>
              </w:rPr>
              <w:t>15</w:t>
            </w:r>
          </w:p>
        </w:tc>
        <w:tc>
          <w:tcPr>
            <w:tcW w:w="160" w:type="dxa"/>
            <w:tcBorders>
              <w:left w:val="single" w:sz="4" w:space="0" w:color="000000"/>
              <w:bottom w:val="single" w:sz="4" w:space="0" w:color="000000"/>
              <w:right w:val="single" w:sz="4" w:space="0" w:color="000000"/>
            </w:tcBorders>
          </w:tcPr>
          <w:p w14:paraId="1EA66694"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0BA04D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Bureau d’études du bâtiment</w:t>
            </w:r>
          </w:p>
        </w:tc>
        <w:tc>
          <w:tcPr>
            <w:tcW w:w="1843" w:type="dxa"/>
            <w:tcBorders>
              <w:left w:val="single" w:sz="4" w:space="0" w:color="000000"/>
              <w:bottom w:val="single" w:sz="4" w:space="0" w:color="000000"/>
              <w:right w:val="single" w:sz="4" w:space="0" w:color="000000"/>
            </w:tcBorders>
            <w:vAlign w:val="center"/>
          </w:tcPr>
          <w:p w14:paraId="2B57C9F3"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14</w:t>
            </w:r>
          </w:p>
        </w:tc>
      </w:tr>
      <w:tr w:rsidR="005147DB" w14:paraId="421090A6" w14:textId="77777777" w:rsidTr="00390C54">
        <w:trPr>
          <w:cantSplit/>
        </w:trPr>
        <w:tc>
          <w:tcPr>
            <w:tcW w:w="3823" w:type="dxa"/>
            <w:tcBorders>
              <w:left w:val="single" w:sz="4" w:space="0" w:color="000000"/>
              <w:bottom w:val="single" w:sz="4" w:space="0" w:color="000000"/>
            </w:tcBorders>
          </w:tcPr>
          <w:p w14:paraId="1AB151F4"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SUPPRIMEES</w:t>
            </w:r>
          </w:p>
        </w:tc>
        <w:tc>
          <w:tcPr>
            <w:tcW w:w="851" w:type="dxa"/>
            <w:tcBorders>
              <w:left w:val="single" w:sz="4" w:space="0" w:color="000000"/>
              <w:bottom w:val="single" w:sz="4" w:space="0" w:color="000000"/>
            </w:tcBorders>
          </w:tcPr>
          <w:p w14:paraId="1FA1B05F"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18F7DED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82DA08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0973FF2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B0C7063" w14:textId="77777777" w:rsidTr="00390C54">
        <w:trPr>
          <w:cantSplit/>
        </w:trPr>
        <w:tc>
          <w:tcPr>
            <w:tcW w:w="3823" w:type="dxa"/>
            <w:tcBorders>
              <w:left w:val="single" w:sz="4" w:space="0" w:color="000000"/>
              <w:bottom w:val="single" w:sz="4" w:space="0" w:color="000000"/>
            </w:tcBorders>
          </w:tcPr>
          <w:p w14:paraId="108A187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Organisation de chantier du bâtiment</w:t>
            </w:r>
          </w:p>
        </w:tc>
        <w:tc>
          <w:tcPr>
            <w:tcW w:w="851" w:type="dxa"/>
            <w:tcBorders>
              <w:left w:val="single" w:sz="4" w:space="0" w:color="000000"/>
              <w:bottom w:val="single" w:sz="4" w:space="0" w:color="000000"/>
            </w:tcBorders>
          </w:tcPr>
          <w:p w14:paraId="1CD9066A"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4CD7D60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0F3B2D0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C3C2961"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F0227F1" w14:textId="77777777" w:rsidTr="00390C54">
        <w:trPr>
          <w:cantSplit/>
        </w:trPr>
        <w:tc>
          <w:tcPr>
            <w:tcW w:w="3823" w:type="dxa"/>
            <w:tcBorders>
              <w:left w:val="single" w:sz="4" w:space="0" w:color="000000"/>
              <w:bottom w:val="single" w:sz="4" w:space="0" w:color="000000"/>
            </w:tcBorders>
          </w:tcPr>
          <w:p w14:paraId="07407370"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4E9951A0"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6ADD3AF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442C1FC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BCAD2B4"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366B4F50" w14:textId="77777777" w:rsidTr="00390C54">
        <w:trPr>
          <w:cantSplit/>
        </w:trPr>
        <w:tc>
          <w:tcPr>
            <w:tcW w:w="3823" w:type="dxa"/>
            <w:tcBorders>
              <w:left w:val="single" w:sz="4" w:space="0" w:color="000000"/>
              <w:bottom w:val="single" w:sz="4" w:space="0" w:color="000000"/>
            </w:tcBorders>
          </w:tcPr>
          <w:p w14:paraId="70C33FC2" w14:textId="77777777" w:rsidR="005147DB" w:rsidRDefault="00EE2C8F">
            <w:pPr>
              <w:suppressAutoHyphens/>
              <w:snapToGrid w:val="0"/>
              <w:spacing w:after="0" w:line="240" w:lineRule="auto"/>
              <w:jc w:val="right"/>
              <w:rPr>
                <w:rFonts w:ascii="Arial" w:eastAsia="Times New Roman" w:hAnsi="Arial" w:cs="Arial"/>
                <w:b/>
                <w:lang w:val="fr-FR" w:eastAsia="ar-SA"/>
              </w:rPr>
            </w:pPr>
            <w:r>
              <w:rPr>
                <w:rFonts w:ascii="Arial" w:eastAsia="Times New Roman" w:hAnsi="Arial" w:cs="Arial"/>
                <w:b/>
                <w:lang w:val="fr-FR" w:eastAsia="ar-SA"/>
              </w:rPr>
              <w:t xml:space="preserve">TOTAL  </w:t>
            </w:r>
          </w:p>
        </w:tc>
        <w:tc>
          <w:tcPr>
            <w:tcW w:w="851" w:type="dxa"/>
            <w:tcBorders>
              <w:left w:val="single" w:sz="4" w:space="0" w:color="000000"/>
              <w:bottom w:val="single" w:sz="4" w:space="0" w:color="000000"/>
            </w:tcBorders>
          </w:tcPr>
          <w:p w14:paraId="0D71F54F" w14:textId="77777777" w:rsidR="005147DB" w:rsidRDefault="00EE2C8F">
            <w:pPr>
              <w:jc w:val="center"/>
              <w:rPr>
                <w:rFonts w:ascii="Arial" w:hAnsi="Arial" w:cs="Arial"/>
                <w:b/>
              </w:rPr>
            </w:pPr>
            <w:r>
              <w:rPr>
                <w:rFonts w:ascii="Arial" w:hAnsi="Arial" w:cs="Arial"/>
                <w:b/>
              </w:rPr>
              <w:t>180</w:t>
            </w:r>
          </w:p>
        </w:tc>
        <w:tc>
          <w:tcPr>
            <w:tcW w:w="160" w:type="dxa"/>
            <w:tcBorders>
              <w:left w:val="single" w:sz="4" w:space="0" w:color="000000"/>
              <w:bottom w:val="single" w:sz="4" w:space="0" w:color="000000"/>
              <w:right w:val="single" w:sz="4" w:space="0" w:color="000000"/>
            </w:tcBorders>
          </w:tcPr>
          <w:p w14:paraId="67DC86AD" w14:textId="77777777" w:rsidR="005147DB" w:rsidRDefault="005147DB">
            <w:pPr>
              <w:suppressAutoHyphens/>
              <w:snapToGrid w:val="0"/>
              <w:spacing w:after="0" w:line="240" w:lineRule="auto"/>
              <w:ind w:left="357" w:hanging="357"/>
              <w:jc w:val="center"/>
              <w:rPr>
                <w:rFonts w:ascii="Arial" w:eastAsia="Times New Roman" w:hAnsi="Arial" w:cs="Arial"/>
                <w:b/>
                <w:lang w:val="fr-FR" w:eastAsia="ar-SA"/>
              </w:rPr>
            </w:pPr>
          </w:p>
        </w:tc>
        <w:tc>
          <w:tcPr>
            <w:tcW w:w="3383" w:type="dxa"/>
            <w:tcBorders>
              <w:left w:val="single" w:sz="4" w:space="0" w:color="000000"/>
              <w:bottom w:val="single" w:sz="4" w:space="0" w:color="000000"/>
            </w:tcBorders>
          </w:tcPr>
          <w:p w14:paraId="122796C8" w14:textId="77777777" w:rsidR="005147DB" w:rsidRDefault="005147DB">
            <w:pPr>
              <w:suppressAutoHyphens/>
              <w:snapToGrid w:val="0"/>
              <w:spacing w:after="0" w:line="240" w:lineRule="auto"/>
              <w:ind w:left="357" w:hanging="357"/>
              <w:jc w:val="center"/>
              <w:rPr>
                <w:rFonts w:ascii="Arial" w:eastAsia="Times New Roman" w:hAnsi="Arial" w:cs="Arial"/>
                <w:b/>
                <w:lang w:val="fr-FR" w:eastAsia="ar-SA"/>
              </w:rPr>
            </w:pPr>
          </w:p>
        </w:tc>
        <w:tc>
          <w:tcPr>
            <w:tcW w:w="1843" w:type="dxa"/>
            <w:tcBorders>
              <w:left w:val="single" w:sz="4" w:space="0" w:color="000000"/>
              <w:bottom w:val="single" w:sz="4" w:space="0" w:color="000000"/>
              <w:right w:val="single" w:sz="4" w:space="0" w:color="000000"/>
            </w:tcBorders>
            <w:vAlign w:val="center"/>
          </w:tcPr>
          <w:p w14:paraId="13D03AC5"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180</w:t>
            </w:r>
          </w:p>
        </w:tc>
      </w:tr>
    </w:tbl>
    <w:p w14:paraId="66E43545" w14:textId="77777777" w:rsidR="00900E05" w:rsidRDefault="00900E05">
      <w:pPr>
        <w:rPr>
          <w:rFonts w:ascii="Arial" w:hAnsi="Arial" w:cs="Arial"/>
          <w:sz w:val="24"/>
          <w:szCs w:val="24"/>
        </w:rPr>
      </w:pPr>
    </w:p>
    <w:p w14:paraId="3704352C" w14:textId="316B094B" w:rsidR="00900E05" w:rsidRPr="00325B0F" w:rsidRDefault="00325B0F">
      <w:pPr>
        <w:rPr>
          <w:rFonts w:ascii="Arial" w:hAnsi="Arial" w:cs="Arial"/>
          <w:b/>
          <w:sz w:val="24"/>
          <w:szCs w:val="24"/>
        </w:rPr>
      </w:pPr>
      <w:r>
        <w:rPr>
          <w:rFonts w:ascii="Arial" w:hAnsi="Arial" w:cs="Arial"/>
          <w:b/>
          <w:sz w:val="24"/>
          <w:szCs w:val="24"/>
        </w:rPr>
        <w:t xml:space="preserve">C. </w:t>
      </w:r>
      <w:r w:rsidRPr="00325B0F">
        <w:rPr>
          <w:rFonts w:ascii="Arial" w:hAnsi="Arial" w:cs="Arial"/>
          <w:b/>
          <w:sz w:val="24"/>
          <w:szCs w:val="24"/>
        </w:rPr>
        <w:t xml:space="preserve">CORRESPONDANCE CONTENUS MINIMAUX </w:t>
      </w:r>
    </w:p>
    <w:p w14:paraId="552EDD8A" w14:textId="01F5C9A2" w:rsidR="004B3D1E" w:rsidRDefault="004B3D1E">
      <w:pPr>
        <w:rPr>
          <w:rFonts w:ascii="Arial" w:hAnsi="Arial" w:cs="Arial"/>
          <w:sz w:val="24"/>
          <w:szCs w:val="24"/>
        </w:rPr>
      </w:pPr>
    </w:p>
    <w:tbl>
      <w:tblPr>
        <w:tblStyle w:val="Grilledutableau"/>
        <w:tblW w:w="0" w:type="auto"/>
        <w:tblLook w:val="04A0" w:firstRow="1" w:lastRow="0" w:firstColumn="1" w:lastColumn="0" w:noHBand="0" w:noVBand="1"/>
      </w:tblPr>
      <w:tblGrid>
        <w:gridCol w:w="1555"/>
        <w:gridCol w:w="3260"/>
        <w:gridCol w:w="1981"/>
        <w:gridCol w:w="2266"/>
      </w:tblGrid>
      <w:tr w:rsidR="004B3D1E" w:rsidRPr="004B3D1E" w14:paraId="5FDC8926" w14:textId="77777777" w:rsidTr="009E5939">
        <w:tc>
          <w:tcPr>
            <w:tcW w:w="4815" w:type="dxa"/>
            <w:gridSpan w:val="2"/>
            <w:vMerge w:val="restart"/>
            <w:tcBorders>
              <w:top w:val="single" w:sz="4" w:space="0" w:color="auto"/>
              <w:left w:val="single" w:sz="4" w:space="0" w:color="auto"/>
              <w:bottom w:val="single" w:sz="4" w:space="0" w:color="auto"/>
              <w:right w:val="nil"/>
            </w:tcBorders>
            <w:shd w:val="clear" w:color="auto" w:fill="A6A6A6" w:themeFill="background1" w:themeFillShade="A6"/>
            <w:vAlign w:val="center"/>
          </w:tcPr>
          <w:p w14:paraId="27B0D833" w14:textId="73574A81" w:rsidR="004B3D1E" w:rsidRPr="004B3D1E" w:rsidRDefault="004B3D1E" w:rsidP="004B3D1E">
            <w:pPr>
              <w:jc w:val="center"/>
              <w:rPr>
                <w:rFonts w:ascii="Arial" w:hAnsi="Arial" w:cs="Arial"/>
                <w:color w:val="FFFFFF" w:themeColor="background1"/>
                <w:sz w:val="28"/>
                <w:szCs w:val="28"/>
              </w:rPr>
            </w:pPr>
            <w:r w:rsidRPr="004B3D1E">
              <w:rPr>
                <w:rFonts w:ascii="Arial" w:hAnsi="Arial" w:cs="Arial"/>
                <w:color w:val="FFFFFF" w:themeColor="background1"/>
                <w:sz w:val="28"/>
                <w:szCs w:val="28"/>
              </w:rPr>
              <w:t>CONTENUS MINIMAUX</w:t>
            </w:r>
          </w:p>
        </w:tc>
        <w:tc>
          <w:tcPr>
            <w:tcW w:w="1981" w:type="dxa"/>
            <w:tcBorders>
              <w:top w:val="single" w:sz="4" w:space="0" w:color="auto"/>
              <w:left w:val="nil"/>
              <w:bottom w:val="nil"/>
              <w:right w:val="nil"/>
            </w:tcBorders>
            <w:shd w:val="clear" w:color="auto" w:fill="A6A6A6" w:themeFill="background1" w:themeFillShade="A6"/>
            <w:vAlign w:val="center"/>
          </w:tcPr>
          <w:p w14:paraId="4662E01D" w14:textId="715D2E53" w:rsidR="004B3D1E" w:rsidRPr="004B3D1E" w:rsidRDefault="004B3D1E">
            <w:pPr>
              <w:rPr>
                <w:rFonts w:ascii="Arial" w:hAnsi="Arial" w:cs="Arial"/>
                <w:color w:val="FFFFFF" w:themeColor="background1"/>
              </w:rPr>
            </w:pPr>
            <w:r w:rsidRPr="004B3D1E">
              <w:rPr>
                <w:rFonts w:ascii="Arial" w:hAnsi="Arial" w:cs="Arial"/>
                <w:color w:val="FFFFFF" w:themeColor="background1"/>
              </w:rPr>
              <w:t>CODE ARES</w:t>
            </w:r>
          </w:p>
        </w:tc>
        <w:tc>
          <w:tcPr>
            <w:tcW w:w="2266" w:type="dxa"/>
            <w:tcBorders>
              <w:top w:val="single" w:sz="4" w:space="0" w:color="auto"/>
              <w:left w:val="nil"/>
              <w:bottom w:val="nil"/>
              <w:right w:val="single" w:sz="4" w:space="0" w:color="auto"/>
            </w:tcBorders>
            <w:shd w:val="clear" w:color="auto" w:fill="A6A6A6" w:themeFill="background1" w:themeFillShade="A6"/>
            <w:vAlign w:val="center"/>
          </w:tcPr>
          <w:p w14:paraId="5A3C8C3B" w14:textId="121E9D23" w:rsidR="004B3D1E" w:rsidRPr="004B3D1E" w:rsidRDefault="004B3D1E">
            <w:pPr>
              <w:rPr>
                <w:rFonts w:ascii="Arial" w:hAnsi="Arial" w:cs="Arial"/>
                <w:color w:val="FFFFFF" w:themeColor="background1"/>
              </w:rPr>
            </w:pPr>
            <w:r w:rsidRPr="004B3D1E">
              <w:rPr>
                <w:rFonts w:ascii="Arial" w:hAnsi="Arial" w:cs="Arial"/>
                <w:color w:val="FFFFFF" w:themeColor="background1"/>
              </w:rPr>
              <w:t>377</w:t>
            </w:r>
          </w:p>
        </w:tc>
      </w:tr>
      <w:tr w:rsidR="004B3D1E" w:rsidRPr="004B3D1E" w14:paraId="51E5DDF3" w14:textId="77777777" w:rsidTr="009E5939">
        <w:tc>
          <w:tcPr>
            <w:tcW w:w="4815" w:type="dxa"/>
            <w:gridSpan w:val="2"/>
            <w:vMerge/>
            <w:tcBorders>
              <w:top w:val="nil"/>
              <w:left w:val="single" w:sz="4" w:space="0" w:color="auto"/>
              <w:bottom w:val="single" w:sz="4" w:space="0" w:color="auto"/>
              <w:right w:val="nil"/>
            </w:tcBorders>
            <w:shd w:val="clear" w:color="auto" w:fill="A6A6A6" w:themeFill="background1" w:themeFillShade="A6"/>
            <w:vAlign w:val="center"/>
          </w:tcPr>
          <w:p w14:paraId="026566DA" w14:textId="77777777" w:rsidR="004B3D1E" w:rsidRPr="004B3D1E" w:rsidRDefault="004B3D1E">
            <w:pPr>
              <w:rPr>
                <w:rFonts w:ascii="Arial" w:hAnsi="Arial" w:cs="Arial"/>
              </w:rPr>
            </w:pPr>
          </w:p>
        </w:tc>
        <w:tc>
          <w:tcPr>
            <w:tcW w:w="1981" w:type="dxa"/>
            <w:tcBorders>
              <w:top w:val="nil"/>
              <w:left w:val="nil"/>
              <w:bottom w:val="nil"/>
              <w:right w:val="nil"/>
            </w:tcBorders>
            <w:shd w:val="clear" w:color="auto" w:fill="A6A6A6" w:themeFill="background1" w:themeFillShade="A6"/>
            <w:vAlign w:val="center"/>
          </w:tcPr>
          <w:p w14:paraId="072772D2" w14:textId="1AAA4993" w:rsidR="004B3D1E" w:rsidRPr="004B3D1E" w:rsidRDefault="004B3D1E">
            <w:pPr>
              <w:rPr>
                <w:rFonts w:ascii="Arial" w:hAnsi="Arial" w:cs="Arial"/>
                <w:color w:val="FFFFFF" w:themeColor="background1"/>
              </w:rPr>
            </w:pPr>
            <w:r w:rsidRPr="004B3D1E">
              <w:rPr>
                <w:rFonts w:ascii="Arial" w:hAnsi="Arial" w:cs="Arial"/>
                <w:color w:val="FFFFFF" w:themeColor="background1"/>
              </w:rPr>
              <w:t>Date dépôt</w:t>
            </w:r>
          </w:p>
        </w:tc>
        <w:tc>
          <w:tcPr>
            <w:tcW w:w="2266" w:type="dxa"/>
            <w:tcBorders>
              <w:top w:val="nil"/>
              <w:left w:val="nil"/>
              <w:bottom w:val="nil"/>
              <w:right w:val="single" w:sz="4" w:space="0" w:color="auto"/>
            </w:tcBorders>
            <w:shd w:val="clear" w:color="auto" w:fill="A6A6A6" w:themeFill="background1" w:themeFillShade="A6"/>
            <w:vAlign w:val="center"/>
          </w:tcPr>
          <w:p w14:paraId="0F6C898F" w14:textId="77777777" w:rsidR="004B3D1E" w:rsidRPr="004B3D1E" w:rsidRDefault="004B3D1E">
            <w:pPr>
              <w:rPr>
                <w:rFonts w:ascii="Arial" w:hAnsi="Arial" w:cs="Arial"/>
                <w:color w:val="FFFFFF" w:themeColor="background1"/>
              </w:rPr>
            </w:pPr>
          </w:p>
        </w:tc>
      </w:tr>
      <w:tr w:rsidR="004B3D1E" w:rsidRPr="004B3D1E" w14:paraId="2D0AC9BA" w14:textId="77777777" w:rsidTr="009E5939">
        <w:tc>
          <w:tcPr>
            <w:tcW w:w="4815" w:type="dxa"/>
            <w:gridSpan w:val="2"/>
            <w:vMerge/>
            <w:tcBorders>
              <w:top w:val="nil"/>
              <w:left w:val="single" w:sz="4" w:space="0" w:color="auto"/>
              <w:bottom w:val="single" w:sz="4" w:space="0" w:color="auto"/>
              <w:right w:val="nil"/>
            </w:tcBorders>
            <w:shd w:val="clear" w:color="auto" w:fill="A6A6A6" w:themeFill="background1" w:themeFillShade="A6"/>
            <w:vAlign w:val="center"/>
          </w:tcPr>
          <w:p w14:paraId="2FEAC286" w14:textId="77777777" w:rsidR="004B3D1E" w:rsidRPr="004B3D1E" w:rsidRDefault="004B3D1E">
            <w:pPr>
              <w:rPr>
                <w:rFonts w:ascii="Arial" w:hAnsi="Arial" w:cs="Arial"/>
              </w:rPr>
            </w:pPr>
          </w:p>
        </w:tc>
        <w:tc>
          <w:tcPr>
            <w:tcW w:w="1981" w:type="dxa"/>
            <w:tcBorders>
              <w:top w:val="nil"/>
              <w:left w:val="nil"/>
              <w:bottom w:val="single" w:sz="4" w:space="0" w:color="auto"/>
              <w:right w:val="nil"/>
            </w:tcBorders>
            <w:shd w:val="clear" w:color="auto" w:fill="A6A6A6" w:themeFill="background1" w:themeFillShade="A6"/>
            <w:vAlign w:val="center"/>
          </w:tcPr>
          <w:p w14:paraId="5C35503E" w14:textId="6F80F772" w:rsidR="004B3D1E" w:rsidRPr="004B3D1E" w:rsidRDefault="004B3D1E">
            <w:pPr>
              <w:rPr>
                <w:rFonts w:ascii="Arial" w:hAnsi="Arial" w:cs="Arial"/>
                <w:color w:val="FFFFFF" w:themeColor="background1"/>
              </w:rPr>
            </w:pPr>
            <w:r w:rsidRPr="004B3D1E">
              <w:rPr>
                <w:rFonts w:ascii="Arial" w:hAnsi="Arial" w:cs="Arial"/>
                <w:color w:val="FFFFFF" w:themeColor="background1"/>
              </w:rPr>
              <w:t>Date validation</w:t>
            </w:r>
          </w:p>
        </w:tc>
        <w:tc>
          <w:tcPr>
            <w:tcW w:w="2266" w:type="dxa"/>
            <w:tcBorders>
              <w:top w:val="nil"/>
              <w:left w:val="nil"/>
              <w:bottom w:val="single" w:sz="4" w:space="0" w:color="auto"/>
              <w:right w:val="single" w:sz="4" w:space="0" w:color="auto"/>
            </w:tcBorders>
            <w:shd w:val="clear" w:color="auto" w:fill="A6A6A6" w:themeFill="background1" w:themeFillShade="A6"/>
            <w:vAlign w:val="center"/>
          </w:tcPr>
          <w:p w14:paraId="045431E5" w14:textId="3E2208D7" w:rsidR="004B3D1E" w:rsidRPr="004B3D1E" w:rsidRDefault="004B3D1E">
            <w:pPr>
              <w:rPr>
                <w:rFonts w:ascii="Arial" w:hAnsi="Arial" w:cs="Arial"/>
                <w:color w:val="FFFFFF" w:themeColor="background1"/>
              </w:rPr>
            </w:pPr>
            <w:r w:rsidRPr="004B3D1E">
              <w:rPr>
                <w:rFonts w:ascii="Arial" w:hAnsi="Arial" w:cs="Arial"/>
                <w:color w:val="FFFFFF" w:themeColor="background1"/>
              </w:rPr>
              <w:t>05/06/2018</w:t>
            </w:r>
          </w:p>
        </w:tc>
      </w:tr>
      <w:tr w:rsidR="004B3D1E" w:rsidRPr="004B3D1E" w14:paraId="753BF03A" w14:textId="77777777" w:rsidTr="00C8553D">
        <w:trPr>
          <w:trHeight w:val="409"/>
        </w:trPr>
        <w:tc>
          <w:tcPr>
            <w:tcW w:w="9062" w:type="dxa"/>
            <w:gridSpan w:val="4"/>
            <w:tcBorders>
              <w:top w:val="nil"/>
            </w:tcBorders>
            <w:vAlign w:val="center"/>
          </w:tcPr>
          <w:p w14:paraId="14CC1B31" w14:textId="5809D24A" w:rsidR="004B3D1E" w:rsidRPr="004B3D1E" w:rsidRDefault="004B3D1E" w:rsidP="004B3D1E">
            <w:pPr>
              <w:jc w:val="center"/>
              <w:rPr>
                <w:rFonts w:ascii="Arial" w:hAnsi="Arial" w:cs="Arial"/>
                <w:sz w:val="24"/>
                <w:szCs w:val="24"/>
              </w:rPr>
            </w:pPr>
            <w:r w:rsidRPr="004B3D1E">
              <w:rPr>
                <w:rFonts w:ascii="Arial" w:hAnsi="Arial" w:cs="Arial"/>
                <w:sz w:val="24"/>
                <w:szCs w:val="24"/>
              </w:rPr>
              <w:t>BACHELIER EN CONSTRUCTION</w:t>
            </w:r>
          </w:p>
        </w:tc>
      </w:tr>
      <w:tr w:rsidR="004B3D1E" w:rsidRPr="004B3D1E" w14:paraId="1DAA1087" w14:textId="77777777" w:rsidTr="00E07B0F">
        <w:tc>
          <w:tcPr>
            <w:tcW w:w="1555" w:type="dxa"/>
            <w:vAlign w:val="center"/>
          </w:tcPr>
          <w:p w14:paraId="177BE193" w14:textId="1AB66BA3" w:rsidR="004B3D1E" w:rsidRPr="004B3D1E" w:rsidRDefault="004B3D1E">
            <w:pPr>
              <w:rPr>
                <w:rFonts w:ascii="Arial" w:hAnsi="Arial" w:cs="Arial"/>
              </w:rPr>
            </w:pPr>
            <w:r w:rsidRPr="004B3D1E">
              <w:rPr>
                <w:rFonts w:ascii="Arial" w:hAnsi="Arial" w:cs="Arial"/>
              </w:rPr>
              <w:t>SECTEUR</w:t>
            </w:r>
          </w:p>
        </w:tc>
        <w:tc>
          <w:tcPr>
            <w:tcW w:w="7507" w:type="dxa"/>
            <w:gridSpan w:val="3"/>
            <w:vAlign w:val="center"/>
          </w:tcPr>
          <w:p w14:paraId="03C0FCAC" w14:textId="6CE1A9AE" w:rsidR="004B3D1E" w:rsidRPr="004B3D1E" w:rsidRDefault="004B3D1E">
            <w:pPr>
              <w:rPr>
                <w:rFonts w:ascii="Arial" w:hAnsi="Arial" w:cs="Arial"/>
              </w:rPr>
            </w:pPr>
            <w:r w:rsidRPr="004B3D1E">
              <w:rPr>
                <w:rFonts w:ascii="Arial" w:hAnsi="Arial" w:cs="Arial"/>
              </w:rPr>
              <w:t>3. Les sciences et techniques</w:t>
            </w:r>
          </w:p>
        </w:tc>
      </w:tr>
      <w:tr w:rsidR="004B3D1E" w:rsidRPr="004B3D1E" w14:paraId="13AAFB8F" w14:textId="77777777" w:rsidTr="00E07B0F">
        <w:tc>
          <w:tcPr>
            <w:tcW w:w="1555" w:type="dxa"/>
            <w:vAlign w:val="center"/>
          </w:tcPr>
          <w:p w14:paraId="2048CDCE" w14:textId="6ACB6EF3" w:rsidR="004B3D1E" w:rsidRPr="004B3D1E" w:rsidRDefault="004B3D1E">
            <w:pPr>
              <w:rPr>
                <w:rFonts w:ascii="Arial" w:hAnsi="Arial" w:cs="Arial"/>
              </w:rPr>
            </w:pPr>
            <w:r w:rsidRPr="004B3D1E">
              <w:rPr>
                <w:rFonts w:ascii="Arial" w:hAnsi="Arial" w:cs="Arial"/>
              </w:rPr>
              <w:t>DOMAINE D’ETUDES</w:t>
            </w:r>
          </w:p>
        </w:tc>
        <w:tc>
          <w:tcPr>
            <w:tcW w:w="3260" w:type="dxa"/>
            <w:vAlign w:val="center"/>
          </w:tcPr>
          <w:p w14:paraId="240C2B9C" w14:textId="67C9F944" w:rsidR="004B3D1E" w:rsidRPr="004B3D1E" w:rsidRDefault="004B3D1E">
            <w:pPr>
              <w:rPr>
                <w:rFonts w:ascii="Arial" w:hAnsi="Arial" w:cs="Arial"/>
              </w:rPr>
            </w:pPr>
            <w:r w:rsidRPr="004B3D1E">
              <w:rPr>
                <w:rFonts w:ascii="Arial" w:hAnsi="Arial" w:cs="Arial"/>
              </w:rPr>
              <w:t>19. sciences de l’ingénieur et technologie</w:t>
            </w:r>
          </w:p>
        </w:tc>
        <w:tc>
          <w:tcPr>
            <w:tcW w:w="1981" w:type="dxa"/>
            <w:vAlign w:val="center"/>
          </w:tcPr>
          <w:p w14:paraId="01F1B600" w14:textId="319338FD" w:rsidR="004B3D1E" w:rsidRPr="004B3D1E" w:rsidRDefault="004B3D1E">
            <w:pPr>
              <w:rPr>
                <w:rFonts w:ascii="Arial" w:hAnsi="Arial" w:cs="Arial"/>
              </w:rPr>
            </w:pPr>
            <w:r w:rsidRPr="004B3D1E">
              <w:rPr>
                <w:rFonts w:ascii="Arial" w:hAnsi="Arial" w:cs="Arial"/>
              </w:rPr>
              <w:t>NIVEAU (du cadre des certifications)</w:t>
            </w:r>
          </w:p>
        </w:tc>
        <w:tc>
          <w:tcPr>
            <w:tcW w:w="2266" w:type="dxa"/>
            <w:vAlign w:val="center"/>
          </w:tcPr>
          <w:p w14:paraId="30DFC590" w14:textId="77FE1155" w:rsidR="004B3D1E" w:rsidRPr="004B3D1E" w:rsidRDefault="004B3D1E">
            <w:pPr>
              <w:rPr>
                <w:rFonts w:ascii="Arial" w:hAnsi="Arial" w:cs="Arial"/>
              </w:rPr>
            </w:pPr>
            <w:r w:rsidRPr="004B3D1E">
              <w:rPr>
                <w:rFonts w:ascii="Arial" w:hAnsi="Arial" w:cs="Arial"/>
              </w:rPr>
              <w:t>6</w:t>
            </w:r>
          </w:p>
        </w:tc>
      </w:tr>
      <w:tr w:rsidR="004B3D1E" w:rsidRPr="004B3D1E" w14:paraId="59456AC1" w14:textId="77777777" w:rsidTr="00E07B0F">
        <w:tc>
          <w:tcPr>
            <w:tcW w:w="1555" w:type="dxa"/>
            <w:vAlign w:val="center"/>
          </w:tcPr>
          <w:p w14:paraId="21816A0D" w14:textId="541C5F6C" w:rsidR="004B3D1E" w:rsidRPr="004B3D1E" w:rsidRDefault="004B3D1E">
            <w:pPr>
              <w:rPr>
                <w:rFonts w:ascii="Arial" w:hAnsi="Arial" w:cs="Arial"/>
              </w:rPr>
            </w:pPr>
            <w:r w:rsidRPr="004B3D1E">
              <w:rPr>
                <w:rFonts w:ascii="Arial" w:hAnsi="Arial" w:cs="Arial"/>
              </w:rPr>
              <w:t>TYPE</w:t>
            </w:r>
          </w:p>
        </w:tc>
        <w:tc>
          <w:tcPr>
            <w:tcW w:w="3260" w:type="dxa"/>
            <w:vAlign w:val="center"/>
          </w:tcPr>
          <w:p w14:paraId="7CCE4B09" w14:textId="1693709F" w:rsidR="004B3D1E" w:rsidRPr="004B3D1E" w:rsidRDefault="004B3D1E">
            <w:pPr>
              <w:rPr>
                <w:rFonts w:ascii="Arial" w:hAnsi="Arial" w:cs="Arial"/>
              </w:rPr>
            </w:pPr>
            <w:r w:rsidRPr="004B3D1E">
              <w:rPr>
                <w:rFonts w:ascii="Arial" w:hAnsi="Arial" w:cs="Arial"/>
              </w:rPr>
              <w:t>COURT</w:t>
            </w:r>
          </w:p>
        </w:tc>
        <w:tc>
          <w:tcPr>
            <w:tcW w:w="1981" w:type="dxa"/>
            <w:vAlign w:val="center"/>
          </w:tcPr>
          <w:p w14:paraId="1121A211" w14:textId="6042A1F6" w:rsidR="004B3D1E" w:rsidRPr="004B3D1E" w:rsidRDefault="004B3D1E">
            <w:pPr>
              <w:rPr>
                <w:rFonts w:ascii="Arial" w:hAnsi="Arial" w:cs="Arial"/>
              </w:rPr>
            </w:pPr>
            <w:r w:rsidRPr="004B3D1E">
              <w:rPr>
                <w:rFonts w:ascii="Arial" w:hAnsi="Arial" w:cs="Arial"/>
              </w:rPr>
              <w:t>CYCLE</w:t>
            </w:r>
          </w:p>
        </w:tc>
        <w:tc>
          <w:tcPr>
            <w:tcW w:w="2266" w:type="dxa"/>
            <w:vAlign w:val="center"/>
          </w:tcPr>
          <w:p w14:paraId="52531B26" w14:textId="4128F15A" w:rsidR="004B3D1E" w:rsidRPr="004B3D1E" w:rsidRDefault="004B3D1E">
            <w:pPr>
              <w:rPr>
                <w:rFonts w:ascii="Arial" w:hAnsi="Arial" w:cs="Arial"/>
              </w:rPr>
            </w:pPr>
            <w:r w:rsidRPr="004B3D1E">
              <w:rPr>
                <w:rFonts w:ascii="Arial" w:hAnsi="Arial" w:cs="Arial"/>
              </w:rPr>
              <w:t>PREMIER</w:t>
            </w:r>
          </w:p>
        </w:tc>
      </w:tr>
      <w:tr w:rsidR="004B3D1E" w:rsidRPr="004B3D1E" w14:paraId="402A3CCB" w14:textId="77777777" w:rsidTr="00E07B0F">
        <w:tc>
          <w:tcPr>
            <w:tcW w:w="1555" w:type="dxa"/>
            <w:vAlign w:val="center"/>
          </w:tcPr>
          <w:p w14:paraId="571D41CF" w14:textId="2D787D2B" w:rsidR="004B3D1E" w:rsidRPr="004B3D1E" w:rsidRDefault="004B3D1E">
            <w:pPr>
              <w:rPr>
                <w:rFonts w:ascii="Arial" w:hAnsi="Arial" w:cs="Arial"/>
              </w:rPr>
            </w:pPr>
            <w:r w:rsidRPr="004B3D1E">
              <w:rPr>
                <w:rFonts w:ascii="Arial" w:hAnsi="Arial" w:cs="Arial"/>
              </w:rPr>
              <w:t>LANGUE (majoritaire)</w:t>
            </w:r>
          </w:p>
        </w:tc>
        <w:tc>
          <w:tcPr>
            <w:tcW w:w="3260" w:type="dxa"/>
            <w:vAlign w:val="center"/>
          </w:tcPr>
          <w:p w14:paraId="187277EC" w14:textId="5B930190" w:rsidR="004B3D1E" w:rsidRPr="004B3D1E" w:rsidRDefault="004B3D1E">
            <w:pPr>
              <w:rPr>
                <w:rFonts w:ascii="Arial" w:hAnsi="Arial" w:cs="Arial"/>
              </w:rPr>
            </w:pPr>
            <w:r w:rsidRPr="004B3D1E">
              <w:rPr>
                <w:rFonts w:ascii="Arial" w:hAnsi="Arial" w:cs="Arial"/>
              </w:rPr>
              <w:t>FRANÇAIS</w:t>
            </w:r>
          </w:p>
        </w:tc>
        <w:tc>
          <w:tcPr>
            <w:tcW w:w="1981" w:type="dxa"/>
            <w:vAlign w:val="center"/>
          </w:tcPr>
          <w:p w14:paraId="7A6F446A" w14:textId="327D109B" w:rsidR="004B3D1E" w:rsidRPr="004B3D1E" w:rsidRDefault="004B3D1E">
            <w:pPr>
              <w:rPr>
                <w:rFonts w:ascii="Arial" w:hAnsi="Arial" w:cs="Arial"/>
              </w:rPr>
            </w:pPr>
            <w:r w:rsidRPr="004B3D1E">
              <w:rPr>
                <w:rFonts w:ascii="Arial" w:hAnsi="Arial" w:cs="Arial"/>
              </w:rPr>
              <w:t>CRÉDITS</w:t>
            </w:r>
          </w:p>
        </w:tc>
        <w:tc>
          <w:tcPr>
            <w:tcW w:w="2266" w:type="dxa"/>
            <w:vAlign w:val="center"/>
          </w:tcPr>
          <w:p w14:paraId="19A092BE" w14:textId="2022D664" w:rsidR="004B3D1E" w:rsidRPr="004B3D1E" w:rsidRDefault="004B3D1E">
            <w:pPr>
              <w:rPr>
                <w:rFonts w:ascii="Arial" w:hAnsi="Arial" w:cs="Arial"/>
              </w:rPr>
            </w:pPr>
            <w:r w:rsidRPr="004B3D1E">
              <w:rPr>
                <w:rFonts w:ascii="Arial" w:hAnsi="Arial" w:cs="Arial"/>
              </w:rPr>
              <w:t>180</w:t>
            </w:r>
          </w:p>
        </w:tc>
      </w:tr>
    </w:tbl>
    <w:p w14:paraId="4D44FECD" w14:textId="77777777" w:rsidR="004B3D1E" w:rsidRDefault="004B3D1E">
      <w:pPr>
        <w:rPr>
          <w:rFonts w:ascii="Arial" w:hAnsi="Arial" w:cs="Arial"/>
          <w:sz w:val="24"/>
          <w:szCs w:val="24"/>
        </w:rPr>
      </w:pPr>
    </w:p>
    <w:tbl>
      <w:tblPr>
        <w:tblStyle w:val="Grilledutableau"/>
        <w:tblW w:w="9185" w:type="dxa"/>
        <w:jc w:val="center"/>
        <w:tblLayout w:type="fixed"/>
        <w:tblLook w:val="04A0" w:firstRow="1" w:lastRow="0" w:firstColumn="1" w:lastColumn="0" w:noHBand="0" w:noVBand="1"/>
      </w:tblPr>
      <w:tblGrid>
        <w:gridCol w:w="2398"/>
        <w:gridCol w:w="2842"/>
        <w:gridCol w:w="851"/>
        <w:gridCol w:w="1559"/>
        <w:gridCol w:w="1535"/>
      </w:tblGrid>
      <w:tr w:rsidR="008E5A2F" w:rsidRPr="00E373F6" w14:paraId="496D3ADA" w14:textId="77777777" w:rsidTr="00052C7E">
        <w:trPr>
          <w:jc w:val="center"/>
        </w:trPr>
        <w:tc>
          <w:tcPr>
            <w:tcW w:w="2398" w:type="dxa"/>
            <w:vAlign w:val="center"/>
          </w:tcPr>
          <w:p w14:paraId="6E429353" w14:textId="1A8CFFF3" w:rsidR="008E5A2F" w:rsidRPr="00E373F6" w:rsidRDefault="008E5A2F" w:rsidP="00087E65">
            <w:pPr>
              <w:jc w:val="center"/>
              <w:rPr>
                <w:rFonts w:ascii="Arial" w:hAnsi="Arial" w:cs="Arial"/>
              </w:rPr>
            </w:pPr>
            <w:r w:rsidRPr="00E373F6">
              <w:rPr>
                <w:rFonts w:ascii="Arial" w:hAnsi="Arial" w:cs="Arial"/>
              </w:rPr>
              <w:t>AXE D’ENSEIGNEMENT</w:t>
            </w:r>
          </w:p>
        </w:tc>
        <w:tc>
          <w:tcPr>
            <w:tcW w:w="2842" w:type="dxa"/>
            <w:vAlign w:val="center"/>
          </w:tcPr>
          <w:p w14:paraId="0B1AC500" w14:textId="0B645410" w:rsidR="008E5A2F" w:rsidRPr="00E373F6" w:rsidRDefault="008E5A2F" w:rsidP="00087E65">
            <w:pPr>
              <w:jc w:val="center"/>
              <w:rPr>
                <w:rFonts w:ascii="Arial" w:hAnsi="Arial" w:cs="Arial"/>
              </w:rPr>
            </w:pPr>
            <w:r w:rsidRPr="00E373F6">
              <w:rPr>
                <w:rFonts w:ascii="Arial" w:hAnsi="Arial" w:cs="Arial"/>
              </w:rPr>
              <w:t xml:space="preserve">CONTENU / MATIÈRE (pouvant être exprimé par un ou plusieurs </w:t>
            </w:r>
            <w:proofErr w:type="spellStart"/>
            <w:r w:rsidRPr="00E373F6">
              <w:rPr>
                <w:rFonts w:ascii="Arial" w:hAnsi="Arial" w:cs="Arial"/>
              </w:rPr>
              <w:t>mots-clé</w:t>
            </w:r>
            <w:proofErr w:type="spellEnd"/>
            <w:r w:rsidRPr="00E373F6">
              <w:rPr>
                <w:rFonts w:ascii="Arial" w:hAnsi="Arial" w:cs="Arial"/>
              </w:rPr>
              <w:t>)</w:t>
            </w:r>
          </w:p>
        </w:tc>
        <w:tc>
          <w:tcPr>
            <w:tcW w:w="851" w:type="dxa"/>
            <w:vAlign w:val="center"/>
          </w:tcPr>
          <w:p w14:paraId="062E518E" w14:textId="10BE954D" w:rsidR="008E5A2F" w:rsidRDefault="008E5A2F" w:rsidP="007027EF">
            <w:pPr>
              <w:jc w:val="center"/>
              <w:rPr>
                <w:rFonts w:ascii="Arial" w:hAnsi="Arial" w:cs="Arial"/>
              </w:rPr>
            </w:pPr>
            <w:r>
              <w:rPr>
                <w:rFonts w:ascii="Arial" w:hAnsi="Arial" w:cs="Arial"/>
              </w:rPr>
              <w:t>ECTS</w:t>
            </w:r>
          </w:p>
        </w:tc>
        <w:tc>
          <w:tcPr>
            <w:tcW w:w="1559" w:type="dxa"/>
            <w:vAlign w:val="center"/>
          </w:tcPr>
          <w:p w14:paraId="5A376B28" w14:textId="10722627" w:rsidR="008E5A2F" w:rsidRPr="00E373F6" w:rsidRDefault="008E5A2F" w:rsidP="00087E65">
            <w:pPr>
              <w:jc w:val="center"/>
              <w:rPr>
                <w:rFonts w:ascii="Arial" w:hAnsi="Arial" w:cs="Arial"/>
              </w:rPr>
            </w:pPr>
            <w:r>
              <w:rPr>
                <w:rFonts w:ascii="Arial" w:hAnsi="Arial" w:cs="Arial"/>
              </w:rPr>
              <w:t>Total d’ECTS / Axe d’enseignement</w:t>
            </w:r>
          </w:p>
        </w:tc>
        <w:tc>
          <w:tcPr>
            <w:tcW w:w="1535" w:type="dxa"/>
            <w:vAlign w:val="center"/>
          </w:tcPr>
          <w:p w14:paraId="1D044F91" w14:textId="2B1EDE00" w:rsidR="008E5A2F" w:rsidRPr="00E373F6" w:rsidRDefault="008E5A2F" w:rsidP="00087E65">
            <w:pPr>
              <w:jc w:val="center"/>
              <w:rPr>
                <w:rFonts w:ascii="Arial" w:hAnsi="Arial" w:cs="Arial"/>
              </w:rPr>
            </w:pPr>
            <w:r w:rsidRPr="00E373F6">
              <w:rPr>
                <w:rFonts w:ascii="Arial" w:hAnsi="Arial" w:cs="Arial"/>
              </w:rPr>
              <w:t>CONTENUS MINIMAUX EN CRÉDITS (ECTS)</w:t>
            </w:r>
          </w:p>
        </w:tc>
      </w:tr>
      <w:tr w:rsidR="008E5A2F" w:rsidRPr="00E373F6" w14:paraId="3CA3A01B" w14:textId="77777777" w:rsidTr="00052C7E">
        <w:trPr>
          <w:jc w:val="center"/>
        </w:trPr>
        <w:tc>
          <w:tcPr>
            <w:tcW w:w="2398" w:type="dxa"/>
            <w:vMerge w:val="restart"/>
            <w:vAlign w:val="center"/>
          </w:tcPr>
          <w:p w14:paraId="7E779A7A" w14:textId="6053FE75" w:rsidR="008E5A2F" w:rsidRPr="00E373F6" w:rsidRDefault="008E5A2F">
            <w:pPr>
              <w:rPr>
                <w:rFonts w:ascii="Arial" w:hAnsi="Arial" w:cs="Arial"/>
              </w:rPr>
            </w:pPr>
            <w:r>
              <w:rPr>
                <w:rFonts w:ascii="Arial" w:hAnsi="Arial" w:cs="Arial"/>
              </w:rPr>
              <w:t xml:space="preserve">Sciences fondamentales et appliquées </w:t>
            </w:r>
          </w:p>
        </w:tc>
        <w:tc>
          <w:tcPr>
            <w:tcW w:w="2842" w:type="dxa"/>
            <w:vAlign w:val="center"/>
          </w:tcPr>
          <w:p w14:paraId="4D6E3FFE" w14:textId="6A5204B6" w:rsidR="008E5A2F" w:rsidRPr="00E373F6" w:rsidRDefault="008E5A2F">
            <w:pPr>
              <w:rPr>
                <w:rFonts w:ascii="Arial" w:hAnsi="Arial" w:cs="Arial"/>
              </w:rPr>
            </w:pPr>
            <w:r>
              <w:rPr>
                <w:rFonts w:ascii="Arial" w:hAnsi="Arial" w:cs="Arial"/>
              </w:rPr>
              <w:t>Mathématiques orientées construction</w:t>
            </w:r>
          </w:p>
        </w:tc>
        <w:tc>
          <w:tcPr>
            <w:tcW w:w="851" w:type="dxa"/>
            <w:vAlign w:val="center"/>
          </w:tcPr>
          <w:p w14:paraId="7DCE143B" w14:textId="39FA3709" w:rsidR="008E5A2F" w:rsidRPr="00E373F6" w:rsidRDefault="008E5A2F" w:rsidP="007027EF">
            <w:pPr>
              <w:jc w:val="center"/>
              <w:rPr>
                <w:rFonts w:ascii="Arial" w:hAnsi="Arial" w:cs="Arial"/>
              </w:rPr>
            </w:pPr>
            <w:r>
              <w:rPr>
                <w:rFonts w:ascii="Arial" w:hAnsi="Arial" w:cs="Arial"/>
              </w:rPr>
              <w:t>9</w:t>
            </w:r>
          </w:p>
        </w:tc>
        <w:tc>
          <w:tcPr>
            <w:tcW w:w="1559" w:type="dxa"/>
            <w:vMerge w:val="restart"/>
            <w:vAlign w:val="center"/>
          </w:tcPr>
          <w:p w14:paraId="55487DDC" w14:textId="1E86A42B" w:rsidR="008E5A2F" w:rsidRPr="00E373F6" w:rsidRDefault="008E5A2F" w:rsidP="000D7AD0">
            <w:pPr>
              <w:jc w:val="center"/>
              <w:rPr>
                <w:rFonts w:ascii="Arial" w:hAnsi="Arial" w:cs="Arial"/>
              </w:rPr>
            </w:pPr>
            <w:r>
              <w:rPr>
                <w:rFonts w:ascii="Arial" w:hAnsi="Arial" w:cs="Arial"/>
              </w:rPr>
              <w:t>35</w:t>
            </w:r>
          </w:p>
        </w:tc>
        <w:tc>
          <w:tcPr>
            <w:tcW w:w="1535" w:type="dxa"/>
            <w:vMerge w:val="restart"/>
            <w:vAlign w:val="center"/>
          </w:tcPr>
          <w:p w14:paraId="1999CEEA" w14:textId="0F4DE295" w:rsidR="008E5A2F" w:rsidRPr="00E373F6" w:rsidRDefault="008E5A2F" w:rsidP="000D7AD0">
            <w:pPr>
              <w:jc w:val="center"/>
              <w:rPr>
                <w:rFonts w:ascii="Arial" w:hAnsi="Arial" w:cs="Arial"/>
              </w:rPr>
            </w:pPr>
            <w:r>
              <w:rPr>
                <w:rFonts w:ascii="Arial" w:hAnsi="Arial" w:cs="Arial"/>
              </w:rPr>
              <w:t>30</w:t>
            </w:r>
          </w:p>
        </w:tc>
      </w:tr>
      <w:tr w:rsidR="008E5A2F" w:rsidRPr="00E373F6" w14:paraId="13AC6A9C" w14:textId="77777777" w:rsidTr="00052C7E">
        <w:trPr>
          <w:jc w:val="center"/>
        </w:trPr>
        <w:tc>
          <w:tcPr>
            <w:tcW w:w="2398" w:type="dxa"/>
            <w:vMerge/>
            <w:vAlign w:val="center"/>
          </w:tcPr>
          <w:p w14:paraId="6C41EF04" w14:textId="77777777" w:rsidR="008E5A2F" w:rsidRPr="00E373F6" w:rsidRDefault="008E5A2F">
            <w:pPr>
              <w:rPr>
                <w:rFonts w:ascii="Arial" w:hAnsi="Arial" w:cs="Arial"/>
              </w:rPr>
            </w:pPr>
          </w:p>
        </w:tc>
        <w:tc>
          <w:tcPr>
            <w:tcW w:w="2842" w:type="dxa"/>
            <w:vAlign w:val="center"/>
          </w:tcPr>
          <w:p w14:paraId="387B6A09" w14:textId="45B1F7F5" w:rsidR="008E5A2F" w:rsidRPr="00E373F6" w:rsidRDefault="008E5A2F">
            <w:pPr>
              <w:rPr>
                <w:rFonts w:ascii="Arial" w:hAnsi="Arial" w:cs="Arial"/>
              </w:rPr>
            </w:pPr>
            <w:r>
              <w:rPr>
                <w:rFonts w:ascii="Arial" w:hAnsi="Arial" w:cs="Arial"/>
              </w:rPr>
              <w:t>Résistance des matériaux</w:t>
            </w:r>
          </w:p>
        </w:tc>
        <w:tc>
          <w:tcPr>
            <w:tcW w:w="851" w:type="dxa"/>
            <w:vAlign w:val="center"/>
          </w:tcPr>
          <w:p w14:paraId="0582058F" w14:textId="4F1E23FE" w:rsidR="008E5A2F" w:rsidRPr="00E373F6" w:rsidRDefault="008E5A2F" w:rsidP="007027EF">
            <w:pPr>
              <w:jc w:val="center"/>
              <w:rPr>
                <w:rFonts w:ascii="Arial" w:hAnsi="Arial" w:cs="Arial"/>
              </w:rPr>
            </w:pPr>
            <w:r>
              <w:rPr>
                <w:rFonts w:ascii="Arial" w:hAnsi="Arial" w:cs="Arial"/>
              </w:rPr>
              <w:t>7</w:t>
            </w:r>
          </w:p>
        </w:tc>
        <w:tc>
          <w:tcPr>
            <w:tcW w:w="1559" w:type="dxa"/>
            <w:vMerge/>
            <w:vAlign w:val="center"/>
          </w:tcPr>
          <w:p w14:paraId="050AFC63" w14:textId="65EB0DEC" w:rsidR="008E5A2F" w:rsidRPr="00E373F6" w:rsidRDefault="008E5A2F" w:rsidP="000D7AD0">
            <w:pPr>
              <w:jc w:val="center"/>
              <w:rPr>
                <w:rFonts w:ascii="Arial" w:hAnsi="Arial" w:cs="Arial"/>
              </w:rPr>
            </w:pPr>
          </w:p>
        </w:tc>
        <w:tc>
          <w:tcPr>
            <w:tcW w:w="1535" w:type="dxa"/>
            <w:vMerge/>
            <w:vAlign w:val="center"/>
          </w:tcPr>
          <w:p w14:paraId="719F9F3A" w14:textId="59113AD6" w:rsidR="008E5A2F" w:rsidRPr="00E373F6" w:rsidRDefault="008E5A2F" w:rsidP="000D7AD0">
            <w:pPr>
              <w:jc w:val="center"/>
              <w:rPr>
                <w:rFonts w:ascii="Arial" w:hAnsi="Arial" w:cs="Arial"/>
              </w:rPr>
            </w:pPr>
          </w:p>
        </w:tc>
      </w:tr>
      <w:tr w:rsidR="008E5A2F" w:rsidRPr="00E373F6" w14:paraId="7E337FA6" w14:textId="77777777" w:rsidTr="00052C7E">
        <w:trPr>
          <w:jc w:val="center"/>
        </w:trPr>
        <w:tc>
          <w:tcPr>
            <w:tcW w:w="2398" w:type="dxa"/>
            <w:vMerge/>
            <w:vAlign w:val="center"/>
          </w:tcPr>
          <w:p w14:paraId="5882A3EF" w14:textId="77777777" w:rsidR="008E5A2F" w:rsidRPr="00E373F6" w:rsidRDefault="008E5A2F">
            <w:pPr>
              <w:rPr>
                <w:rFonts w:ascii="Arial" w:hAnsi="Arial" w:cs="Arial"/>
              </w:rPr>
            </w:pPr>
          </w:p>
        </w:tc>
        <w:tc>
          <w:tcPr>
            <w:tcW w:w="2842" w:type="dxa"/>
            <w:vAlign w:val="center"/>
          </w:tcPr>
          <w:p w14:paraId="26D7E9AF" w14:textId="78433A8D" w:rsidR="008E5A2F" w:rsidRPr="00E373F6" w:rsidRDefault="008E5A2F">
            <w:pPr>
              <w:rPr>
                <w:rFonts w:ascii="Arial" w:hAnsi="Arial" w:cs="Arial"/>
              </w:rPr>
            </w:pPr>
            <w:r>
              <w:rPr>
                <w:rFonts w:ascii="Arial" w:hAnsi="Arial" w:cs="Arial"/>
              </w:rPr>
              <w:t>Dessin technique et DAO en construction</w:t>
            </w:r>
          </w:p>
        </w:tc>
        <w:tc>
          <w:tcPr>
            <w:tcW w:w="851" w:type="dxa"/>
            <w:vAlign w:val="center"/>
          </w:tcPr>
          <w:p w14:paraId="1127C8AE" w14:textId="0853959F" w:rsidR="008E5A2F" w:rsidRPr="00E373F6" w:rsidRDefault="008E5A2F" w:rsidP="007027EF">
            <w:pPr>
              <w:jc w:val="center"/>
              <w:rPr>
                <w:rFonts w:ascii="Arial" w:hAnsi="Arial" w:cs="Arial"/>
              </w:rPr>
            </w:pPr>
            <w:r>
              <w:rPr>
                <w:rFonts w:ascii="Arial" w:hAnsi="Arial" w:cs="Arial"/>
              </w:rPr>
              <w:t>12</w:t>
            </w:r>
          </w:p>
        </w:tc>
        <w:tc>
          <w:tcPr>
            <w:tcW w:w="1559" w:type="dxa"/>
            <w:vMerge/>
            <w:vAlign w:val="center"/>
          </w:tcPr>
          <w:p w14:paraId="1F71099D" w14:textId="681BE4DC" w:rsidR="008E5A2F" w:rsidRPr="00E373F6" w:rsidRDefault="008E5A2F" w:rsidP="000D7AD0">
            <w:pPr>
              <w:jc w:val="center"/>
              <w:rPr>
                <w:rFonts w:ascii="Arial" w:hAnsi="Arial" w:cs="Arial"/>
              </w:rPr>
            </w:pPr>
          </w:p>
        </w:tc>
        <w:tc>
          <w:tcPr>
            <w:tcW w:w="1535" w:type="dxa"/>
            <w:vMerge/>
            <w:vAlign w:val="center"/>
          </w:tcPr>
          <w:p w14:paraId="442C9A98" w14:textId="118110E0" w:rsidR="008E5A2F" w:rsidRPr="00E373F6" w:rsidRDefault="008E5A2F" w:rsidP="000D7AD0">
            <w:pPr>
              <w:jc w:val="center"/>
              <w:rPr>
                <w:rFonts w:ascii="Arial" w:hAnsi="Arial" w:cs="Arial"/>
              </w:rPr>
            </w:pPr>
          </w:p>
        </w:tc>
      </w:tr>
      <w:tr w:rsidR="008E5A2F" w:rsidRPr="00E373F6" w14:paraId="7386EC69" w14:textId="77777777" w:rsidTr="00052C7E">
        <w:trPr>
          <w:jc w:val="center"/>
        </w:trPr>
        <w:tc>
          <w:tcPr>
            <w:tcW w:w="2398" w:type="dxa"/>
            <w:vMerge/>
            <w:vAlign w:val="center"/>
          </w:tcPr>
          <w:p w14:paraId="18B4F99F" w14:textId="77777777" w:rsidR="008E5A2F" w:rsidRPr="00E373F6" w:rsidRDefault="008E5A2F">
            <w:pPr>
              <w:rPr>
                <w:rFonts w:ascii="Arial" w:hAnsi="Arial" w:cs="Arial"/>
              </w:rPr>
            </w:pPr>
          </w:p>
        </w:tc>
        <w:tc>
          <w:tcPr>
            <w:tcW w:w="2842" w:type="dxa"/>
            <w:vAlign w:val="center"/>
          </w:tcPr>
          <w:p w14:paraId="71D8F50B" w14:textId="131BFBAB" w:rsidR="008E5A2F" w:rsidRPr="00E373F6" w:rsidRDefault="008E5A2F">
            <w:pPr>
              <w:rPr>
                <w:rFonts w:ascii="Arial" w:hAnsi="Arial" w:cs="Arial"/>
              </w:rPr>
            </w:pPr>
            <w:r>
              <w:rPr>
                <w:rFonts w:ascii="Arial" w:hAnsi="Arial" w:cs="Arial"/>
              </w:rPr>
              <w:t>Levés et topographie</w:t>
            </w:r>
          </w:p>
        </w:tc>
        <w:tc>
          <w:tcPr>
            <w:tcW w:w="851" w:type="dxa"/>
            <w:vAlign w:val="center"/>
          </w:tcPr>
          <w:p w14:paraId="4B006B07" w14:textId="099FB6C7" w:rsidR="008E5A2F" w:rsidRPr="00E373F6" w:rsidRDefault="008E5A2F" w:rsidP="007027EF">
            <w:pPr>
              <w:jc w:val="center"/>
              <w:rPr>
                <w:rFonts w:ascii="Arial" w:hAnsi="Arial" w:cs="Arial"/>
              </w:rPr>
            </w:pPr>
            <w:r>
              <w:rPr>
                <w:rFonts w:ascii="Arial" w:hAnsi="Arial" w:cs="Arial"/>
              </w:rPr>
              <w:t>7</w:t>
            </w:r>
          </w:p>
        </w:tc>
        <w:tc>
          <w:tcPr>
            <w:tcW w:w="1559" w:type="dxa"/>
            <w:vMerge/>
            <w:vAlign w:val="center"/>
          </w:tcPr>
          <w:p w14:paraId="3566D270" w14:textId="3E4A7F3F" w:rsidR="008E5A2F" w:rsidRPr="00E373F6" w:rsidRDefault="008E5A2F" w:rsidP="000D7AD0">
            <w:pPr>
              <w:jc w:val="center"/>
              <w:rPr>
                <w:rFonts w:ascii="Arial" w:hAnsi="Arial" w:cs="Arial"/>
              </w:rPr>
            </w:pPr>
          </w:p>
        </w:tc>
        <w:tc>
          <w:tcPr>
            <w:tcW w:w="1535" w:type="dxa"/>
            <w:vMerge/>
            <w:vAlign w:val="center"/>
          </w:tcPr>
          <w:p w14:paraId="2B3D8E40" w14:textId="4E8A9444" w:rsidR="008E5A2F" w:rsidRPr="00E373F6" w:rsidRDefault="008E5A2F" w:rsidP="000D7AD0">
            <w:pPr>
              <w:jc w:val="center"/>
              <w:rPr>
                <w:rFonts w:ascii="Arial" w:hAnsi="Arial" w:cs="Arial"/>
              </w:rPr>
            </w:pPr>
          </w:p>
        </w:tc>
      </w:tr>
      <w:tr w:rsidR="007027EF" w:rsidRPr="00E373F6" w14:paraId="00ACADE6" w14:textId="77777777" w:rsidTr="00052C7E">
        <w:trPr>
          <w:jc w:val="center"/>
        </w:trPr>
        <w:tc>
          <w:tcPr>
            <w:tcW w:w="2398" w:type="dxa"/>
            <w:vMerge w:val="restart"/>
            <w:vAlign w:val="center"/>
          </w:tcPr>
          <w:p w14:paraId="1A287D12" w14:textId="251A8FA3" w:rsidR="007027EF" w:rsidRPr="00E373F6" w:rsidRDefault="007027EF">
            <w:pPr>
              <w:rPr>
                <w:rFonts w:ascii="Arial" w:hAnsi="Arial" w:cs="Arial"/>
              </w:rPr>
            </w:pPr>
            <w:r>
              <w:rPr>
                <w:rFonts w:ascii="Arial" w:hAnsi="Arial" w:cs="Arial"/>
              </w:rPr>
              <w:t>Sciences technologiques</w:t>
            </w:r>
          </w:p>
        </w:tc>
        <w:tc>
          <w:tcPr>
            <w:tcW w:w="2842" w:type="dxa"/>
            <w:vAlign w:val="center"/>
          </w:tcPr>
          <w:p w14:paraId="1E52D802" w14:textId="1AFD04E3" w:rsidR="007027EF" w:rsidRPr="00E373F6" w:rsidRDefault="007027EF">
            <w:pPr>
              <w:rPr>
                <w:rFonts w:ascii="Arial" w:hAnsi="Arial" w:cs="Arial"/>
              </w:rPr>
            </w:pPr>
            <w:r>
              <w:rPr>
                <w:rFonts w:ascii="Arial" w:hAnsi="Arial" w:cs="Arial"/>
              </w:rPr>
              <w:t>Connaissance des matériaux et études des sols</w:t>
            </w:r>
          </w:p>
        </w:tc>
        <w:tc>
          <w:tcPr>
            <w:tcW w:w="851" w:type="dxa"/>
            <w:vAlign w:val="center"/>
          </w:tcPr>
          <w:p w14:paraId="080C21DA" w14:textId="65E38C35" w:rsidR="007027EF" w:rsidRPr="00E373F6" w:rsidRDefault="007027EF" w:rsidP="007027EF">
            <w:pPr>
              <w:jc w:val="center"/>
              <w:rPr>
                <w:rFonts w:ascii="Arial" w:hAnsi="Arial" w:cs="Arial"/>
              </w:rPr>
            </w:pPr>
            <w:r>
              <w:rPr>
                <w:rFonts w:ascii="Arial" w:hAnsi="Arial" w:cs="Arial"/>
              </w:rPr>
              <w:t>10</w:t>
            </w:r>
          </w:p>
        </w:tc>
        <w:tc>
          <w:tcPr>
            <w:tcW w:w="1559" w:type="dxa"/>
            <w:vMerge w:val="restart"/>
            <w:vAlign w:val="center"/>
          </w:tcPr>
          <w:p w14:paraId="610BD953" w14:textId="7E75FB38" w:rsidR="007027EF" w:rsidRPr="00E373F6" w:rsidRDefault="007027EF" w:rsidP="000D7AD0">
            <w:pPr>
              <w:jc w:val="center"/>
              <w:rPr>
                <w:rFonts w:ascii="Arial" w:hAnsi="Arial" w:cs="Arial"/>
              </w:rPr>
            </w:pPr>
            <w:r>
              <w:rPr>
                <w:rFonts w:ascii="Arial" w:hAnsi="Arial" w:cs="Arial"/>
              </w:rPr>
              <w:t>96</w:t>
            </w:r>
          </w:p>
        </w:tc>
        <w:tc>
          <w:tcPr>
            <w:tcW w:w="1535" w:type="dxa"/>
            <w:vMerge w:val="restart"/>
            <w:vAlign w:val="center"/>
          </w:tcPr>
          <w:p w14:paraId="6B358E9B" w14:textId="6702ED8A" w:rsidR="007027EF" w:rsidRPr="00E373F6" w:rsidRDefault="007027EF" w:rsidP="000D7AD0">
            <w:pPr>
              <w:jc w:val="center"/>
              <w:rPr>
                <w:rFonts w:ascii="Arial" w:hAnsi="Arial" w:cs="Arial"/>
              </w:rPr>
            </w:pPr>
            <w:r>
              <w:rPr>
                <w:rFonts w:ascii="Arial" w:hAnsi="Arial" w:cs="Arial"/>
              </w:rPr>
              <w:t>74</w:t>
            </w:r>
          </w:p>
        </w:tc>
      </w:tr>
      <w:tr w:rsidR="007027EF" w:rsidRPr="00E373F6" w14:paraId="5DF18E75" w14:textId="77777777" w:rsidTr="00052C7E">
        <w:trPr>
          <w:jc w:val="center"/>
        </w:trPr>
        <w:tc>
          <w:tcPr>
            <w:tcW w:w="2398" w:type="dxa"/>
            <w:vMerge/>
            <w:vAlign w:val="center"/>
          </w:tcPr>
          <w:p w14:paraId="7B97FF15" w14:textId="77777777" w:rsidR="007027EF" w:rsidRPr="00E373F6" w:rsidRDefault="007027EF">
            <w:pPr>
              <w:rPr>
                <w:rFonts w:ascii="Arial" w:hAnsi="Arial" w:cs="Arial"/>
              </w:rPr>
            </w:pPr>
          </w:p>
        </w:tc>
        <w:tc>
          <w:tcPr>
            <w:tcW w:w="2842" w:type="dxa"/>
            <w:vAlign w:val="center"/>
          </w:tcPr>
          <w:p w14:paraId="1121C11E" w14:textId="11C8F4C1" w:rsidR="007027EF" w:rsidRPr="00E373F6" w:rsidRDefault="007027EF">
            <w:pPr>
              <w:rPr>
                <w:rFonts w:ascii="Arial" w:hAnsi="Arial" w:cs="Arial"/>
              </w:rPr>
            </w:pPr>
            <w:r>
              <w:rPr>
                <w:rFonts w:ascii="Arial" w:hAnsi="Arial" w:cs="Arial"/>
              </w:rPr>
              <w:t>Métré-devis-planning</w:t>
            </w:r>
          </w:p>
        </w:tc>
        <w:tc>
          <w:tcPr>
            <w:tcW w:w="851" w:type="dxa"/>
            <w:vAlign w:val="center"/>
          </w:tcPr>
          <w:p w14:paraId="1D757045" w14:textId="6562465C" w:rsidR="007027EF" w:rsidRPr="00E373F6" w:rsidRDefault="007027EF" w:rsidP="007027EF">
            <w:pPr>
              <w:jc w:val="center"/>
              <w:rPr>
                <w:rFonts w:ascii="Arial" w:hAnsi="Arial" w:cs="Arial"/>
              </w:rPr>
            </w:pPr>
            <w:r>
              <w:rPr>
                <w:rFonts w:ascii="Arial" w:hAnsi="Arial" w:cs="Arial"/>
              </w:rPr>
              <w:t>6</w:t>
            </w:r>
          </w:p>
        </w:tc>
        <w:tc>
          <w:tcPr>
            <w:tcW w:w="1559" w:type="dxa"/>
            <w:vMerge/>
            <w:vAlign w:val="center"/>
          </w:tcPr>
          <w:p w14:paraId="0DE89A5F" w14:textId="547B68EF" w:rsidR="007027EF" w:rsidRPr="00E373F6" w:rsidRDefault="007027EF" w:rsidP="000D7AD0">
            <w:pPr>
              <w:jc w:val="center"/>
              <w:rPr>
                <w:rFonts w:ascii="Arial" w:hAnsi="Arial" w:cs="Arial"/>
              </w:rPr>
            </w:pPr>
          </w:p>
        </w:tc>
        <w:tc>
          <w:tcPr>
            <w:tcW w:w="1535" w:type="dxa"/>
            <w:vMerge/>
            <w:vAlign w:val="center"/>
          </w:tcPr>
          <w:p w14:paraId="56FA5DE9" w14:textId="1E9D26DC" w:rsidR="007027EF" w:rsidRPr="00E373F6" w:rsidRDefault="007027EF" w:rsidP="000D7AD0">
            <w:pPr>
              <w:jc w:val="center"/>
              <w:rPr>
                <w:rFonts w:ascii="Arial" w:hAnsi="Arial" w:cs="Arial"/>
              </w:rPr>
            </w:pPr>
          </w:p>
        </w:tc>
      </w:tr>
      <w:tr w:rsidR="007027EF" w:rsidRPr="00E373F6" w14:paraId="6620A4BB" w14:textId="77777777" w:rsidTr="00052C7E">
        <w:trPr>
          <w:jc w:val="center"/>
        </w:trPr>
        <w:tc>
          <w:tcPr>
            <w:tcW w:w="2398" w:type="dxa"/>
            <w:vMerge/>
            <w:vAlign w:val="center"/>
          </w:tcPr>
          <w:p w14:paraId="16F2FE0A" w14:textId="77777777" w:rsidR="007027EF" w:rsidRPr="00E373F6" w:rsidRDefault="007027EF">
            <w:pPr>
              <w:rPr>
                <w:rFonts w:ascii="Arial" w:hAnsi="Arial" w:cs="Arial"/>
              </w:rPr>
            </w:pPr>
          </w:p>
        </w:tc>
        <w:tc>
          <w:tcPr>
            <w:tcW w:w="2842" w:type="dxa"/>
            <w:vAlign w:val="center"/>
          </w:tcPr>
          <w:p w14:paraId="03088FD1" w14:textId="375E7030" w:rsidR="007027EF" w:rsidRPr="00E373F6" w:rsidRDefault="007027EF">
            <w:pPr>
              <w:rPr>
                <w:rFonts w:ascii="Arial" w:hAnsi="Arial" w:cs="Arial"/>
              </w:rPr>
            </w:pPr>
            <w:r>
              <w:rPr>
                <w:rFonts w:ascii="Arial" w:hAnsi="Arial" w:cs="Arial"/>
              </w:rPr>
              <w:t>Stabilité</w:t>
            </w:r>
          </w:p>
        </w:tc>
        <w:tc>
          <w:tcPr>
            <w:tcW w:w="851" w:type="dxa"/>
            <w:vAlign w:val="center"/>
          </w:tcPr>
          <w:p w14:paraId="42BBD9D9" w14:textId="752D35FF" w:rsidR="007027EF" w:rsidRPr="00E373F6" w:rsidRDefault="007027EF" w:rsidP="007027EF">
            <w:pPr>
              <w:jc w:val="center"/>
              <w:rPr>
                <w:rFonts w:ascii="Arial" w:hAnsi="Arial" w:cs="Arial"/>
              </w:rPr>
            </w:pPr>
            <w:r>
              <w:rPr>
                <w:rFonts w:ascii="Arial" w:hAnsi="Arial" w:cs="Arial"/>
              </w:rPr>
              <w:t>7</w:t>
            </w:r>
          </w:p>
        </w:tc>
        <w:tc>
          <w:tcPr>
            <w:tcW w:w="1559" w:type="dxa"/>
            <w:vMerge/>
            <w:vAlign w:val="center"/>
          </w:tcPr>
          <w:p w14:paraId="7D1C2BD9" w14:textId="3D60B992" w:rsidR="007027EF" w:rsidRPr="00E373F6" w:rsidRDefault="007027EF" w:rsidP="000D7AD0">
            <w:pPr>
              <w:jc w:val="center"/>
              <w:rPr>
                <w:rFonts w:ascii="Arial" w:hAnsi="Arial" w:cs="Arial"/>
              </w:rPr>
            </w:pPr>
          </w:p>
        </w:tc>
        <w:tc>
          <w:tcPr>
            <w:tcW w:w="1535" w:type="dxa"/>
            <w:vMerge/>
            <w:vAlign w:val="center"/>
          </w:tcPr>
          <w:p w14:paraId="7A81F1A8" w14:textId="2F76D6D3" w:rsidR="007027EF" w:rsidRPr="00E373F6" w:rsidRDefault="007027EF" w:rsidP="000D7AD0">
            <w:pPr>
              <w:jc w:val="center"/>
              <w:rPr>
                <w:rFonts w:ascii="Arial" w:hAnsi="Arial" w:cs="Arial"/>
              </w:rPr>
            </w:pPr>
          </w:p>
        </w:tc>
      </w:tr>
      <w:tr w:rsidR="007027EF" w:rsidRPr="00E373F6" w14:paraId="3AF9893C" w14:textId="77777777" w:rsidTr="00052C7E">
        <w:trPr>
          <w:jc w:val="center"/>
        </w:trPr>
        <w:tc>
          <w:tcPr>
            <w:tcW w:w="2398" w:type="dxa"/>
            <w:vMerge/>
            <w:vAlign w:val="center"/>
          </w:tcPr>
          <w:p w14:paraId="0D5C7DAB" w14:textId="77777777" w:rsidR="007027EF" w:rsidRPr="00E373F6" w:rsidRDefault="007027EF">
            <w:pPr>
              <w:rPr>
                <w:rFonts w:ascii="Arial" w:hAnsi="Arial" w:cs="Arial"/>
              </w:rPr>
            </w:pPr>
          </w:p>
        </w:tc>
        <w:tc>
          <w:tcPr>
            <w:tcW w:w="2842" w:type="dxa"/>
            <w:vAlign w:val="center"/>
          </w:tcPr>
          <w:p w14:paraId="304DB388" w14:textId="65964273" w:rsidR="007027EF" w:rsidRPr="00E373F6" w:rsidRDefault="007027EF">
            <w:pPr>
              <w:rPr>
                <w:rFonts w:ascii="Arial" w:hAnsi="Arial" w:cs="Arial"/>
              </w:rPr>
            </w:pPr>
            <w:r>
              <w:rPr>
                <w:rFonts w:ascii="Arial" w:hAnsi="Arial" w:cs="Arial"/>
              </w:rPr>
              <w:t>Hydraulique appliquée</w:t>
            </w:r>
          </w:p>
        </w:tc>
        <w:tc>
          <w:tcPr>
            <w:tcW w:w="851" w:type="dxa"/>
            <w:vAlign w:val="center"/>
          </w:tcPr>
          <w:p w14:paraId="347E65AE" w14:textId="50801B28" w:rsidR="007027EF" w:rsidRPr="00E373F6" w:rsidRDefault="007027EF" w:rsidP="007027EF">
            <w:pPr>
              <w:jc w:val="center"/>
              <w:rPr>
                <w:rFonts w:ascii="Arial" w:hAnsi="Arial" w:cs="Arial"/>
              </w:rPr>
            </w:pPr>
            <w:r>
              <w:rPr>
                <w:rFonts w:ascii="Arial" w:hAnsi="Arial" w:cs="Arial"/>
              </w:rPr>
              <w:t>9</w:t>
            </w:r>
          </w:p>
        </w:tc>
        <w:tc>
          <w:tcPr>
            <w:tcW w:w="1559" w:type="dxa"/>
            <w:vMerge/>
            <w:vAlign w:val="center"/>
          </w:tcPr>
          <w:p w14:paraId="58299F54" w14:textId="3BA1426F" w:rsidR="007027EF" w:rsidRPr="00E373F6" w:rsidRDefault="007027EF" w:rsidP="000D7AD0">
            <w:pPr>
              <w:jc w:val="center"/>
              <w:rPr>
                <w:rFonts w:ascii="Arial" w:hAnsi="Arial" w:cs="Arial"/>
              </w:rPr>
            </w:pPr>
          </w:p>
        </w:tc>
        <w:tc>
          <w:tcPr>
            <w:tcW w:w="1535" w:type="dxa"/>
            <w:vMerge/>
            <w:vAlign w:val="center"/>
          </w:tcPr>
          <w:p w14:paraId="2FED3AE7" w14:textId="3CCB23CF" w:rsidR="007027EF" w:rsidRPr="00E373F6" w:rsidRDefault="007027EF" w:rsidP="000D7AD0">
            <w:pPr>
              <w:jc w:val="center"/>
              <w:rPr>
                <w:rFonts w:ascii="Arial" w:hAnsi="Arial" w:cs="Arial"/>
              </w:rPr>
            </w:pPr>
          </w:p>
        </w:tc>
      </w:tr>
      <w:tr w:rsidR="007027EF" w:rsidRPr="00E373F6" w14:paraId="4754F093" w14:textId="77777777" w:rsidTr="00052C7E">
        <w:trPr>
          <w:jc w:val="center"/>
        </w:trPr>
        <w:tc>
          <w:tcPr>
            <w:tcW w:w="2398" w:type="dxa"/>
            <w:vMerge/>
            <w:vAlign w:val="center"/>
          </w:tcPr>
          <w:p w14:paraId="12128A0F" w14:textId="77777777" w:rsidR="007027EF" w:rsidRPr="00E373F6" w:rsidRDefault="007027EF">
            <w:pPr>
              <w:rPr>
                <w:rFonts w:ascii="Arial" w:hAnsi="Arial" w:cs="Arial"/>
              </w:rPr>
            </w:pPr>
          </w:p>
        </w:tc>
        <w:tc>
          <w:tcPr>
            <w:tcW w:w="2842" w:type="dxa"/>
            <w:vAlign w:val="center"/>
          </w:tcPr>
          <w:p w14:paraId="6C470AF5" w14:textId="30146F46" w:rsidR="007027EF" w:rsidRPr="00E373F6" w:rsidRDefault="007027EF">
            <w:pPr>
              <w:rPr>
                <w:rFonts w:ascii="Arial" w:hAnsi="Arial" w:cs="Arial"/>
              </w:rPr>
            </w:pPr>
            <w:r>
              <w:rPr>
                <w:rFonts w:ascii="Arial" w:hAnsi="Arial" w:cs="Arial"/>
              </w:rPr>
              <w:t xml:space="preserve">Sensibilisation en matière de sécurité-santé sur les chantiers temporaires et mobiles </w:t>
            </w:r>
          </w:p>
        </w:tc>
        <w:tc>
          <w:tcPr>
            <w:tcW w:w="851" w:type="dxa"/>
            <w:vAlign w:val="center"/>
          </w:tcPr>
          <w:p w14:paraId="212F55E8" w14:textId="1AFD9DD5" w:rsidR="007027EF" w:rsidRPr="00E373F6" w:rsidRDefault="007027EF" w:rsidP="007027EF">
            <w:pPr>
              <w:jc w:val="center"/>
              <w:rPr>
                <w:rFonts w:ascii="Arial" w:hAnsi="Arial" w:cs="Arial"/>
              </w:rPr>
            </w:pPr>
            <w:r>
              <w:rPr>
                <w:rFonts w:ascii="Arial" w:hAnsi="Arial" w:cs="Arial"/>
              </w:rPr>
              <w:t>5</w:t>
            </w:r>
          </w:p>
        </w:tc>
        <w:tc>
          <w:tcPr>
            <w:tcW w:w="1559" w:type="dxa"/>
            <w:vMerge/>
            <w:vAlign w:val="center"/>
          </w:tcPr>
          <w:p w14:paraId="4FD2072B" w14:textId="700F9761" w:rsidR="007027EF" w:rsidRPr="00E373F6" w:rsidRDefault="007027EF" w:rsidP="000D7AD0">
            <w:pPr>
              <w:jc w:val="center"/>
              <w:rPr>
                <w:rFonts w:ascii="Arial" w:hAnsi="Arial" w:cs="Arial"/>
              </w:rPr>
            </w:pPr>
          </w:p>
        </w:tc>
        <w:tc>
          <w:tcPr>
            <w:tcW w:w="1535" w:type="dxa"/>
            <w:vMerge/>
            <w:vAlign w:val="center"/>
          </w:tcPr>
          <w:p w14:paraId="7C7C4AF7" w14:textId="4FD23F45" w:rsidR="007027EF" w:rsidRPr="00E373F6" w:rsidRDefault="007027EF" w:rsidP="000D7AD0">
            <w:pPr>
              <w:jc w:val="center"/>
              <w:rPr>
                <w:rFonts w:ascii="Arial" w:hAnsi="Arial" w:cs="Arial"/>
              </w:rPr>
            </w:pPr>
          </w:p>
        </w:tc>
      </w:tr>
      <w:tr w:rsidR="007027EF" w:rsidRPr="00E373F6" w14:paraId="530AF66B" w14:textId="77777777" w:rsidTr="00052C7E">
        <w:trPr>
          <w:jc w:val="center"/>
        </w:trPr>
        <w:tc>
          <w:tcPr>
            <w:tcW w:w="2398" w:type="dxa"/>
            <w:vMerge/>
            <w:vAlign w:val="center"/>
          </w:tcPr>
          <w:p w14:paraId="209E0135" w14:textId="77777777" w:rsidR="007027EF" w:rsidRPr="00E373F6" w:rsidRDefault="007027EF">
            <w:pPr>
              <w:rPr>
                <w:rFonts w:ascii="Arial" w:hAnsi="Arial" w:cs="Arial"/>
              </w:rPr>
            </w:pPr>
          </w:p>
        </w:tc>
        <w:tc>
          <w:tcPr>
            <w:tcW w:w="2842" w:type="dxa"/>
            <w:vAlign w:val="center"/>
          </w:tcPr>
          <w:p w14:paraId="68A124DE" w14:textId="0B648F4B" w:rsidR="007027EF" w:rsidRPr="00E373F6" w:rsidRDefault="007027EF">
            <w:pPr>
              <w:rPr>
                <w:rFonts w:ascii="Arial" w:hAnsi="Arial" w:cs="Arial"/>
              </w:rPr>
            </w:pPr>
            <w:r>
              <w:rPr>
                <w:rFonts w:ascii="Arial" w:hAnsi="Arial" w:cs="Arial"/>
              </w:rPr>
              <w:t xml:space="preserve">Législation de la construction </w:t>
            </w:r>
          </w:p>
        </w:tc>
        <w:tc>
          <w:tcPr>
            <w:tcW w:w="851" w:type="dxa"/>
            <w:vAlign w:val="center"/>
          </w:tcPr>
          <w:p w14:paraId="752777AD" w14:textId="2C4788F7" w:rsidR="007027EF" w:rsidRPr="00E373F6" w:rsidRDefault="007027EF" w:rsidP="007027EF">
            <w:pPr>
              <w:jc w:val="center"/>
              <w:rPr>
                <w:rFonts w:ascii="Arial" w:hAnsi="Arial" w:cs="Arial"/>
              </w:rPr>
            </w:pPr>
            <w:r>
              <w:rPr>
                <w:rFonts w:ascii="Arial" w:hAnsi="Arial" w:cs="Arial"/>
              </w:rPr>
              <w:t>7</w:t>
            </w:r>
          </w:p>
        </w:tc>
        <w:tc>
          <w:tcPr>
            <w:tcW w:w="1559" w:type="dxa"/>
            <w:vMerge/>
            <w:vAlign w:val="center"/>
          </w:tcPr>
          <w:p w14:paraId="41CE249E" w14:textId="2FFF6DE3" w:rsidR="007027EF" w:rsidRPr="00E373F6" w:rsidRDefault="007027EF" w:rsidP="000D7AD0">
            <w:pPr>
              <w:jc w:val="center"/>
              <w:rPr>
                <w:rFonts w:ascii="Arial" w:hAnsi="Arial" w:cs="Arial"/>
              </w:rPr>
            </w:pPr>
          </w:p>
        </w:tc>
        <w:tc>
          <w:tcPr>
            <w:tcW w:w="1535" w:type="dxa"/>
            <w:vMerge/>
            <w:vAlign w:val="center"/>
          </w:tcPr>
          <w:p w14:paraId="091057F5" w14:textId="4769D2F0" w:rsidR="007027EF" w:rsidRPr="00E373F6" w:rsidRDefault="007027EF" w:rsidP="000D7AD0">
            <w:pPr>
              <w:jc w:val="center"/>
              <w:rPr>
                <w:rFonts w:ascii="Arial" w:hAnsi="Arial" w:cs="Arial"/>
              </w:rPr>
            </w:pPr>
          </w:p>
        </w:tc>
      </w:tr>
      <w:tr w:rsidR="007027EF" w:rsidRPr="00E373F6" w14:paraId="1C1F2BF3" w14:textId="77777777" w:rsidTr="00052C7E">
        <w:trPr>
          <w:jc w:val="center"/>
        </w:trPr>
        <w:tc>
          <w:tcPr>
            <w:tcW w:w="2398" w:type="dxa"/>
            <w:vMerge/>
            <w:vAlign w:val="center"/>
          </w:tcPr>
          <w:p w14:paraId="669C4B59" w14:textId="77777777" w:rsidR="007027EF" w:rsidRPr="00E373F6" w:rsidRDefault="007027EF">
            <w:pPr>
              <w:rPr>
                <w:rFonts w:ascii="Arial" w:hAnsi="Arial" w:cs="Arial"/>
              </w:rPr>
            </w:pPr>
          </w:p>
        </w:tc>
        <w:tc>
          <w:tcPr>
            <w:tcW w:w="2842" w:type="dxa"/>
            <w:vAlign w:val="center"/>
          </w:tcPr>
          <w:p w14:paraId="1503856D" w14:textId="586030BC" w:rsidR="007027EF" w:rsidRPr="00E373F6" w:rsidRDefault="007027EF">
            <w:pPr>
              <w:rPr>
                <w:rFonts w:ascii="Arial" w:hAnsi="Arial" w:cs="Arial"/>
              </w:rPr>
            </w:pPr>
            <w:r>
              <w:rPr>
                <w:rFonts w:ascii="Arial" w:hAnsi="Arial" w:cs="Arial"/>
              </w:rPr>
              <w:t>Technique spéciale de l’option bâtiment ou génie civil</w:t>
            </w:r>
          </w:p>
        </w:tc>
        <w:tc>
          <w:tcPr>
            <w:tcW w:w="851" w:type="dxa"/>
            <w:vAlign w:val="center"/>
          </w:tcPr>
          <w:p w14:paraId="2577E0A5" w14:textId="1EDFF2CB" w:rsidR="007027EF" w:rsidRPr="00E373F6" w:rsidRDefault="007027EF" w:rsidP="007027EF">
            <w:pPr>
              <w:jc w:val="center"/>
              <w:rPr>
                <w:rFonts w:ascii="Arial" w:hAnsi="Arial" w:cs="Arial"/>
              </w:rPr>
            </w:pPr>
            <w:r>
              <w:rPr>
                <w:rFonts w:ascii="Arial" w:hAnsi="Arial" w:cs="Arial"/>
              </w:rPr>
              <w:t>10</w:t>
            </w:r>
          </w:p>
        </w:tc>
        <w:tc>
          <w:tcPr>
            <w:tcW w:w="1559" w:type="dxa"/>
            <w:vMerge/>
            <w:vAlign w:val="center"/>
          </w:tcPr>
          <w:p w14:paraId="1B09E261" w14:textId="06271C5D" w:rsidR="007027EF" w:rsidRPr="00E373F6" w:rsidRDefault="007027EF" w:rsidP="000D7AD0">
            <w:pPr>
              <w:jc w:val="center"/>
              <w:rPr>
                <w:rFonts w:ascii="Arial" w:hAnsi="Arial" w:cs="Arial"/>
              </w:rPr>
            </w:pPr>
          </w:p>
        </w:tc>
        <w:tc>
          <w:tcPr>
            <w:tcW w:w="1535" w:type="dxa"/>
            <w:vMerge/>
            <w:vAlign w:val="center"/>
          </w:tcPr>
          <w:p w14:paraId="4322763F" w14:textId="1C5F9CAA" w:rsidR="007027EF" w:rsidRPr="00E373F6" w:rsidRDefault="007027EF" w:rsidP="000D7AD0">
            <w:pPr>
              <w:jc w:val="center"/>
              <w:rPr>
                <w:rFonts w:ascii="Arial" w:hAnsi="Arial" w:cs="Arial"/>
              </w:rPr>
            </w:pPr>
          </w:p>
        </w:tc>
      </w:tr>
      <w:tr w:rsidR="007027EF" w:rsidRPr="00E373F6" w14:paraId="206B917E" w14:textId="77777777" w:rsidTr="00052C7E">
        <w:trPr>
          <w:jc w:val="center"/>
        </w:trPr>
        <w:tc>
          <w:tcPr>
            <w:tcW w:w="2398" w:type="dxa"/>
            <w:vMerge/>
            <w:vAlign w:val="center"/>
          </w:tcPr>
          <w:p w14:paraId="72E5D3AE" w14:textId="77777777" w:rsidR="007027EF" w:rsidRPr="00E373F6" w:rsidRDefault="007027EF">
            <w:pPr>
              <w:rPr>
                <w:rFonts w:ascii="Arial" w:hAnsi="Arial" w:cs="Arial"/>
              </w:rPr>
            </w:pPr>
          </w:p>
        </w:tc>
        <w:tc>
          <w:tcPr>
            <w:tcW w:w="2842" w:type="dxa"/>
            <w:vAlign w:val="center"/>
          </w:tcPr>
          <w:p w14:paraId="75F6A235" w14:textId="160781FD" w:rsidR="007027EF" w:rsidRPr="00E373F6" w:rsidRDefault="007027EF">
            <w:pPr>
              <w:rPr>
                <w:rFonts w:ascii="Arial" w:hAnsi="Arial" w:cs="Arial"/>
              </w:rPr>
            </w:pPr>
            <w:r>
              <w:rPr>
                <w:rFonts w:ascii="Arial" w:hAnsi="Arial" w:cs="Arial"/>
              </w:rPr>
              <w:t>Bureau d’étude de l’option bâtiment ou génie civil</w:t>
            </w:r>
          </w:p>
        </w:tc>
        <w:tc>
          <w:tcPr>
            <w:tcW w:w="851" w:type="dxa"/>
            <w:vAlign w:val="center"/>
          </w:tcPr>
          <w:p w14:paraId="16B7B61E" w14:textId="589238BE" w:rsidR="007027EF" w:rsidRPr="00E373F6" w:rsidRDefault="007027EF" w:rsidP="007027EF">
            <w:pPr>
              <w:jc w:val="center"/>
              <w:rPr>
                <w:rFonts w:ascii="Arial" w:hAnsi="Arial" w:cs="Arial"/>
              </w:rPr>
            </w:pPr>
            <w:r>
              <w:rPr>
                <w:rFonts w:ascii="Arial" w:hAnsi="Arial" w:cs="Arial"/>
              </w:rPr>
              <w:t>14</w:t>
            </w:r>
          </w:p>
        </w:tc>
        <w:tc>
          <w:tcPr>
            <w:tcW w:w="1559" w:type="dxa"/>
            <w:vMerge/>
            <w:vAlign w:val="center"/>
          </w:tcPr>
          <w:p w14:paraId="2343DFA5" w14:textId="02F1F103" w:rsidR="007027EF" w:rsidRPr="00E373F6" w:rsidRDefault="007027EF" w:rsidP="000D7AD0">
            <w:pPr>
              <w:jc w:val="center"/>
              <w:rPr>
                <w:rFonts w:ascii="Arial" w:hAnsi="Arial" w:cs="Arial"/>
              </w:rPr>
            </w:pPr>
          </w:p>
        </w:tc>
        <w:tc>
          <w:tcPr>
            <w:tcW w:w="1535" w:type="dxa"/>
            <w:vMerge/>
            <w:vAlign w:val="center"/>
          </w:tcPr>
          <w:p w14:paraId="11B9CFF4" w14:textId="653E54B0" w:rsidR="007027EF" w:rsidRPr="00E373F6" w:rsidRDefault="007027EF" w:rsidP="000D7AD0">
            <w:pPr>
              <w:jc w:val="center"/>
              <w:rPr>
                <w:rFonts w:ascii="Arial" w:hAnsi="Arial" w:cs="Arial"/>
              </w:rPr>
            </w:pPr>
          </w:p>
        </w:tc>
      </w:tr>
      <w:tr w:rsidR="007027EF" w:rsidRPr="00E373F6" w14:paraId="34E5C214" w14:textId="77777777" w:rsidTr="00052C7E">
        <w:trPr>
          <w:jc w:val="center"/>
        </w:trPr>
        <w:tc>
          <w:tcPr>
            <w:tcW w:w="2398" w:type="dxa"/>
            <w:vMerge/>
            <w:vAlign w:val="center"/>
          </w:tcPr>
          <w:p w14:paraId="59B95E0C" w14:textId="77777777" w:rsidR="007027EF" w:rsidRPr="00E373F6" w:rsidRDefault="007027EF">
            <w:pPr>
              <w:rPr>
                <w:rFonts w:ascii="Arial" w:hAnsi="Arial" w:cs="Arial"/>
              </w:rPr>
            </w:pPr>
          </w:p>
        </w:tc>
        <w:tc>
          <w:tcPr>
            <w:tcW w:w="2842" w:type="dxa"/>
            <w:vAlign w:val="center"/>
          </w:tcPr>
          <w:p w14:paraId="3759D2F1" w14:textId="3E205E47" w:rsidR="007027EF" w:rsidRPr="00E373F6" w:rsidRDefault="007027EF">
            <w:pPr>
              <w:rPr>
                <w:rFonts w:ascii="Arial" w:hAnsi="Arial" w:cs="Arial"/>
              </w:rPr>
            </w:pPr>
            <w:r>
              <w:rPr>
                <w:rFonts w:ascii="Arial" w:hAnsi="Arial" w:cs="Arial"/>
              </w:rPr>
              <w:t>Technologie de la construction</w:t>
            </w:r>
          </w:p>
        </w:tc>
        <w:tc>
          <w:tcPr>
            <w:tcW w:w="851" w:type="dxa"/>
            <w:vAlign w:val="center"/>
          </w:tcPr>
          <w:p w14:paraId="3F2BBE02" w14:textId="3FCBBB59" w:rsidR="007027EF" w:rsidRPr="00E373F6" w:rsidRDefault="007027EF" w:rsidP="007027EF">
            <w:pPr>
              <w:jc w:val="center"/>
              <w:rPr>
                <w:rFonts w:ascii="Arial" w:hAnsi="Arial" w:cs="Arial"/>
              </w:rPr>
            </w:pPr>
            <w:r>
              <w:rPr>
                <w:rFonts w:ascii="Arial" w:hAnsi="Arial" w:cs="Arial"/>
              </w:rPr>
              <w:t>11</w:t>
            </w:r>
          </w:p>
        </w:tc>
        <w:tc>
          <w:tcPr>
            <w:tcW w:w="1559" w:type="dxa"/>
            <w:vMerge/>
            <w:vAlign w:val="center"/>
          </w:tcPr>
          <w:p w14:paraId="37EC6FB3" w14:textId="20D24EF5" w:rsidR="007027EF" w:rsidRPr="00E373F6" w:rsidRDefault="007027EF" w:rsidP="000D7AD0">
            <w:pPr>
              <w:jc w:val="center"/>
              <w:rPr>
                <w:rFonts w:ascii="Arial" w:hAnsi="Arial" w:cs="Arial"/>
              </w:rPr>
            </w:pPr>
          </w:p>
        </w:tc>
        <w:tc>
          <w:tcPr>
            <w:tcW w:w="1535" w:type="dxa"/>
            <w:vMerge/>
            <w:vAlign w:val="center"/>
          </w:tcPr>
          <w:p w14:paraId="0BFE4690" w14:textId="7DE79282" w:rsidR="007027EF" w:rsidRPr="00E373F6" w:rsidRDefault="007027EF" w:rsidP="000D7AD0">
            <w:pPr>
              <w:jc w:val="center"/>
              <w:rPr>
                <w:rFonts w:ascii="Arial" w:hAnsi="Arial" w:cs="Arial"/>
              </w:rPr>
            </w:pPr>
          </w:p>
        </w:tc>
      </w:tr>
      <w:tr w:rsidR="007027EF" w:rsidRPr="00E373F6" w14:paraId="094ED700" w14:textId="77777777" w:rsidTr="00052C7E">
        <w:trPr>
          <w:jc w:val="center"/>
        </w:trPr>
        <w:tc>
          <w:tcPr>
            <w:tcW w:w="2398" w:type="dxa"/>
            <w:vMerge/>
            <w:vAlign w:val="center"/>
          </w:tcPr>
          <w:p w14:paraId="6D5342D8" w14:textId="77777777" w:rsidR="007027EF" w:rsidRPr="00E373F6" w:rsidRDefault="007027EF" w:rsidP="00052C7E">
            <w:pPr>
              <w:rPr>
                <w:rFonts w:ascii="Arial" w:hAnsi="Arial" w:cs="Arial"/>
              </w:rPr>
            </w:pPr>
          </w:p>
        </w:tc>
        <w:tc>
          <w:tcPr>
            <w:tcW w:w="2842" w:type="dxa"/>
            <w:vAlign w:val="center"/>
          </w:tcPr>
          <w:p w14:paraId="2E38408C" w14:textId="1D0C2D11" w:rsidR="007027EF" w:rsidRPr="00E373F6" w:rsidRDefault="007027EF" w:rsidP="00052C7E">
            <w:pPr>
              <w:rPr>
                <w:rFonts w:ascii="Arial" w:hAnsi="Arial" w:cs="Arial"/>
              </w:rPr>
            </w:pPr>
            <w:r>
              <w:rPr>
                <w:rFonts w:ascii="Arial" w:hAnsi="Arial" w:cs="Arial"/>
              </w:rPr>
              <w:t>Sensibilisation à l’environnement</w:t>
            </w:r>
          </w:p>
        </w:tc>
        <w:tc>
          <w:tcPr>
            <w:tcW w:w="851" w:type="dxa"/>
            <w:vAlign w:val="center"/>
          </w:tcPr>
          <w:p w14:paraId="07FAD60F" w14:textId="05DF282B" w:rsidR="007027EF" w:rsidRPr="00E373F6" w:rsidRDefault="007027EF" w:rsidP="007027EF">
            <w:pPr>
              <w:jc w:val="center"/>
              <w:rPr>
                <w:rFonts w:ascii="Arial" w:hAnsi="Arial" w:cs="Arial"/>
              </w:rPr>
            </w:pPr>
            <w:r>
              <w:rPr>
                <w:rFonts w:ascii="Arial" w:hAnsi="Arial" w:cs="Arial"/>
              </w:rPr>
              <w:t>3</w:t>
            </w:r>
          </w:p>
        </w:tc>
        <w:tc>
          <w:tcPr>
            <w:tcW w:w="1559" w:type="dxa"/>
            <w:vMerge/>
            <w:vAlign w:val="center"/>
          </w:tcPr>
          <w:p w14:paraId="245C71D2" w14:textId="0C2524A0" w:rsidR="007027EF" w:rsidRPr="00E373F6" w:rsidRDefault="007027EF" w:rsidP="000D7AD0">
            <w:pPr>
              <w:jc w:val="center"/>
              <w:rPr>
                <w:rFonts w:ascii="Arial" w:hAnsi="Arial" w:cs="Arial"/>
              </w:rPr>
            </w:pPr>
          </w:p>
        </w:tc>
        <w:tc>
          <w:tcPr>
            <w:tcW w:w="1535" w:type="dxa"/>
            <w:vMerge/>
            <w:vAlign w:val="center"/>
          </w:tcPr>
          <w:p w14:paraId="3F10F9E0" w14:textId="04860437" w:rsidR="007027EF" w:rsidRPr="00E373F6" w:rsidRDefault="007027EF" w:rsidP="000D7AD0">
            <w:pPr>
              <w:jc w:val="center"/>
              <w:rPr>
                <w:rFonts w:ascii="Arial" w:hAnsi="Arial" w:cs="Arial"/>
              </w:rPr>
            </w:pPr>
          </w:p>
        </w:tc>
      </w:tr>
      <w:tr w:rsidR="007027EF" w:rsidRPr="00E373F6" w14:paraId="6F7EFDF2" w14:textId="77777777" w:rsidTr="00052C7E">
        <w:trPr>
          <w:jc w:val="center"/>
        </w:trPr>
        <w:tc>
          <w:tcPr>
            <w:tcW w:w="2398" w:type="dxa"/>
            <w:vMerge/>
            <w:vAlign w:val="center"/>
          </w:tcPr>
          <w:p w14:paraId="2C444370" w14:textId="77777777" w:rsidR="007027EF" w:rsidRPr="00E373F6" w:rsidRDefault="007027EF" w:rsidP="00052C7E">
            <w:pPr>
              <w:rPr>
                <w:rFonts w:ascii="Arial" w:hAnsi="Arial" w:cs="Arial"/>
              </w:rPr>
            </w:pPr>
          </w:p>
        </w:tc>
        <w:tc>
          <w:tcPr>
            <w:tcW w:w="2842" w:type="dxa"/>
            <w:vAlign w:val="center"/>
          </w:tcPr>
          <w:p w14:paraId="51DBFA93" w14:textId="6CBFDCDD" w:rsidR="007027EF" w:rsidRDefault="007027EF" w:rsidP="00052C7E">
            <w:pPr>
              <w:rPr>
                <w:rFonts w:ascii="Arial" w:hAnsi="Arial" w:cs="Arial"/>
              </w:rPr>
            </w:pPr>
            <w:r>
              <w:rPr>
                <w:rFonts w:ascii="Arial" w:hAnsi="Arial" w:cs="Arial"/>
              </w:rPr>
              <w:t>Bachelier en construction : Projet</w:t>
            </w:r>
          </w:p>
        </w:tc>
        <w:tc>
          <w:tcPr>
            <w:tcW w:w="851" w:type="dxa"/>
            <w:vAlign w:val="center"/>
          </w:tcPr>
          <w:p w14:paraId="7F28BFE7" w14:textId="7D396830" w:rsidR="007027EF" w:rsidRDefault="007027EF" w:rsidP="007027EF">
            <w:pPr>
              <w:jc w:val="center"/>
              <w:rPr>
                <w:rFonts w:ascii="Arial" w:hAnsi="Arial" w:cs="Arial"/>
              </w:rPr>
            </w:pPr>
            <w:r>
              <w:rPr>
                <w:rFonts w:ascii="Arial" w:hAnsi="Arial" w:cs="Arial"/>
              </w:rPr>
              <w:t>14</w:t>
            </w:r>
          </w:p>
        </w:tc>
        <w:tc>
          <w:tcPr>
            <w:tcW w:w="1559" w:type="dxa"/>
            <w:vMerge/>
            <w:vAlign w:val="center"/>
          </w:tcPr>
          <w:p w14:paraId="5956ED57" w14:textId="77777777" w:rsidR="007027EF" w:rsidRPr="00E373F6" w:rsidRDefault="007027EF" w:rsidP="000D7AD0">
            <w:pPr>
              <w:jc w:val="center"/>
              <w:rPr>
                <w:rFonts w:ascii="Arial" w:hAnsi="Arial" w:cs="Arial"/>
              </w:rPr>
            </w:pPr>
          </w:p>
        </w:tc>
        <w:tc>
          <w:tcPr>
            <w:tcW w:w="1535" w:type="dxa"/>
            <w:vMerge/>
            <w:vAlign w:val="center"/>
          </w:tcPr>
          <w:p w14:paraId="76DBF626" w14:textId="77777777" w:rsidR="007027EF" w:rsidRPr="00E373F6" w:rsidRDefault="007027EF" w:rsidP="000D7AD0">
            <w:pPr>
              <w:jc w:val="center"/>
              <w:rPr>
                <w:rFonts w:ascii="Arial" w:hAnsi="Arial" w:cs="Arial"/>
              </w:rPr>
            </w:pPr>
          </w:p>
        </w:tc>
      </w:tr>
      <w:tr w:rsidR="00052C7E" w:rsidRPr="00E373F6" w14:paraId="11080238" w14:textId="77777777" w:rsidTr="00052C7E">
        <w:trPr>
          <w:jc w:val="center"/>
        </w:trPr>
        <w:tc>
          <w:tcPr>
            <w:tcW w:w="2398" w:type="dxa"/>
            <w:vMerge w:val="restart"/>
            <w:vAlign w:val="center"/>
          </w:tcPr>
          <w:p w14:paraId="309ADF90" w14:textId="63AB2597" w:rsidR="00052C7E" w:rsidRPr="00E373F6" w:rsidRDefault="00052C7E" w:rsidP="00052C7E">
            <w:pPr>
              <w:rPr>
                <w:rFonts w:ascii="Arial" w:hAnsi="Arial" w:cs="Arial"/>
              </w:rPr>
            </w:pPr>
            <w:r>
              <w:rPr>
                <w:rFonts w:ascii="Arial" w:hAnsi="Arial" w:cs="Arial"/>
              </w:rPr>
              <w:t>Sciences transversales</w:t>
            </w:r>
          </w:p>
        </w:tc>
        <w:tc>
          <w:tcPr>
            <w:tcW w:w="2842" w:type="dxa"/>
            <w:vAlign w:val="center"/>
          </w:tcPr>
          <w:p w14:paraId="407F5282" w14:textId="184D9651" w:rsidR="00052C7E" w:rsidRPr="00E373F6" w:rsidRDefault="00052C7E" w:rsidP="00052C7E">
            <w:pPr>
              <w:rPr>
                <w:rFonts w:ascii="Arial" w:hAnsi="Arial" w:cs="Arial"/>
              </w:rPr>
            </w:pPr>
            <w:r>
              <w:rPr>
                <w:rFonts w:ascii="Arial" w:hAnsi="Arial" w:cs="Arial"/>
              </w:rPr>
              <w:t>Communication et gestion</w:t>
            </w:r>
          </w:p>
        </w:tc>
        <w:tc>
          <w:tcPr>
            <w:tcW w:w="851" w:type="dxa"/>
            <w:vAlign w:val="center"/>
          </w:tcPr>
          <w:p w14:paraId="47A22CF0" w14:textId="738C7066" w:rsidR="00052C7E" w:rsidRPr="00E373F6" w:rsidRDefault="00052C7E" w:rsidP="007027EF">
            <w:pPr>
              <w:jc w:val="center"/>
              <w:rPr>
                <w:rFonts w:ascii="Arial" w:hAnsi="Arial" w:cs="Arial"/>
              </w:rPr>
            </w:pPr>
            <w:r>
              <w:rPr>
                <w:rFonts w:ascii="Arial" w:hAnsi="Arial" w:cs="Arial"/>
              </w:rPr>
              <w:t>7</w:t>
            </w:r>
          </w:p>
        </w:tc>
        <w:tc>
          <w:tcPr>
            <w:tcW w:w="1559" w:type="dxa"/>
            <w:vMerge w:val="restart"/>
            <w:vAlign w:val="center"/>
          </w:tcPr>
          <w:p w14:paraId="27F4D6B3" w14:textId="3EE26EB1" w:rsidR="00052C7E" w:rsidRPr="00E373F6" w:rsidRDefault="00052C7E" w:rsidP="000D7AD0">
            <w:pPr>
              <w:jc w:val="center"/>
              <w:rPr>
                <w:rFonts w:ascii="Arial" w:hAnsi="Arial" w:cs="Arial"/>
              </w:rPr>
            </w:pPr>
            <w:r>
              <w:rPr>
                <w:rFonts w:ascii="Arial" w:hAnsi="Arial" w:cs="Arial"/>
              </w:rPr>
              <w:t>13</w:t>
            </w:r>
          </w:p>
        </w:tc>
        <w:tc>
          <w:tcPr>
            <w:tcW w:w="1535" w:type="dxa"/>
            <w:vMerge w:val="restart"/>
            <w:vAlign w:val="center"/>
          </w:tcPr>
          <w:p w14:paraId="6F8D0BBB" w14:textId="10257771" w:rsidR="00052C7E" w:rsidRPr="00E373F6" w:rsidRDefault="00052C7E" w:rsidP="000D7AD0">
            <w:pPr>
              <w:jc w:val="center"/>
              <w:rPr>
                <w:rFonts w:ascii="Arial" w:hAnsi="Arial" w:cs="Arial"/>
              </w:rPr>
            </w:pPr>
            <w:r>
              <w:rPr>
                <w:rFonts w:ascii="Arial" w:hAnsi="Arial" w:cs="Arial"/>
              </w:rPr>
              <w:t>10</w:t>
            </w:r>
          </w:p>
        </w:tc>
      </w:tr>
      <w:tr w:rsidR="00052C7E" w:rsidRPr="00E373F6" w14:paraId="3D56859F" w14:textId="77777777" w:rsidTr="00052C7E">
        <w:trPr>
          <w:jc w:val="center"/>
        </w:trPr>
        <w:tc>
          <w:tcPr>
            <w:tcW w:w="2398" w:type="dxa"/>
            <w:vMerge/>
            <w:vAlign w:val="center"/>
          </w:tcPr>
          <w:p w14:paraId="7B49C66D" w14:textId="77777777" w:rsidR="00052C7E" w:rsidRPr="00E373F6" w:rsidRDefault="00052C7E" w:rsidP="00052C7E">
            <w:pPr>
              <w:rPr>
                <w:rFonts w:ascii="Arial" w:hAnsi="Arial" w:cs="Arial"/>
              </w:rPr>
            </w:pPr>
          </w:p>
        </w:tc>
        <w:tc>
          <w:tcPr>
            <w:tcW w:w="2842" w:type="dxa"/>
            <w:vAlign w:val="center"/>
          </w:tcPr>
          <w:p w14:paraId="584E4A9E" w14:textId="71FB99D0" w:rsidR="00052C7E" w:rsidRPr="00E373F6" w:rsidRDefault="00052C7E" w:rsidP="00052C7E">
            <w:pPr>
              <w:rPr>
                <w:rFonts w:ascii="Arial" w:hAnsi="Arial" w:cs="Arial"/>
              </w:rPr>
            </w:pPr>
            <w:r>
              <w:rPr>
                <w:rFonts w:ascii="Arial" w:hAnsi="Arial" w:cs="Arial"/>
              </w:rPr>
              <w:t>Eléments de management</w:t>
            </w:r>
          </w:p>
        </w:tc>
        <w:tc>
          <w:tcPr>
            <w:tcW w:w="851" w:type="dxa"/>
            <w:vAlign w:val="center"/>
          </w:tcPr>
          <w:p w14:paraId="09B6FF2A" w14:textId="5C48A5A4" w:rsidR="00052C7E" w:rsidRPr="00E373F6" w:rsidRDefault="00052C7E" w:rsidP="007027EF">
            <w:pPr>
              <w:jc w:val="center"/>
              <w:rPr>
                <w:rFonts w:ascii="Arial" w:hAnsi="Arial" w:cs="Arial"/>
              </w:rPr>
            </w:pPr>
            <w:r>
              <w:rPr>
                <w:rFonts w:ascii="Arial" w:hAnsi="Arial" w:cs="Arial"/>
              </w:rPr>
              <w:t>2</w:t>
            </w:r>
          </w:p>
        </w:tc>
        <w:tc>
          <w:tcPr>
            <w:tcW w:w="1559" w:type="dxa"/>
            <w:vMerge/>
            <w:vAlign w:val="center"/>
          </w:tcPr>
          <w:p w14:paraId="2360061B" w14:textId="33A2DAF7" w:rsidR="00052C7E" w:rsidRPr="00E373F6" w:rsidRDefault="00052C7E" w:rsidP="000D7AD0">
            <w:pPr>
              <w:jc w:val="center"/>
              <w:rPr>
                <w:rFonts w:ascii="Arial" w:hAnsi="Arial" w:cs="Arial"/>
              </w:rPr>
            </w:pPr>
          </w:p>
        </w:tc>
        <w:tc>
          <w:tcPr>
            <w:tcW w:w="1535" w:type="dxa"/>
            <w:vMerge/>
            <w:vAlign w:val="center"/>
          </w:tcPr>
          <w:p w14:paraId="4E917586" w14:textId="76DD5057" w:rsidR="00052C7E" w:rsidRPr="00E373F6" w:rsidRDefault="00052C7E" w:rsidP="000D7AD0">
            <w:pPr>
              <w:jc w:val="center"/>
              <w:rPr>
                <w:rFonts w:ascii="Arial" w:hAnsi="Arial" w:cs="Arial"/>
              </w:rPr>
            </w:pPr>
          </w:p>
        </w:tc>
      </w:tr>
      <w:tr w:rsidR="00052C7E" w:rsidRPr="00E373F6" w14:paraId="493C0B22" w14:textId="77777777" w:rsidTr="00052C7E">
        <w:trPr>
          <w:jc w:val="center"/>
        </w:trPr>
        <w:tc>
          <w:tcPr>
            <w:tcW w:w="2398" w:type="dxa"/>
            <w:vMerge/>
            <w:vAlign w:val="center"/>
          </w:tcPr>
          <w:p w14:paraId="3B510CD6" w14:textId="77777777" w:rsidR="00052C7E" w:rsidRPr="00E373F6" w:rsidRDefault="00052C7E" w:rsidP="00052C7E">
            <w:pPr>
              <w:rPr>
                <w:rFonts w:ascii="Arial" w:hAnsi="Arial" w:cs="Arial"/>
              </w:rPr>
            </w:pPr>
          </w:p>
        </w:tc>
        <w:tc>
          <w:tcPr>
            <w:tcW w:w="2842" w:type="dxa"/>
            <w:vAlign w:val="center"/>
          </w:tcPr>
          <w:p w14:paraId="2F66530C" w14:textId="793990B2" w:rsidR="00052C7E" w:rsidRPr="00E373F6" w:rsidRDefault="00052C7E" w:rsidP="00052C7E">
            <w:pPr>
              <w:rPr>
                <w:rFonts w:ascii="Arial" w:hAnsi="Arial" w:cs="Arial"/>
              </w:rPr>
            </w:pPr>
            <w:r>
              <w:rPr>
                <w:rFonts w:ascii="Arial" w:hAnsi="Arial" w:cs="Arial"/>
              </w:rPr>
              <w:t>Bureautique appliquée à l’enseignement supérieur</w:t>
            </w:r>
          </w:p>
        </w:tc>
        <w:tc>
          <w:tcPr>
            <w:tcW w:w="851" w:type="dxa"/>
            <w:vAlign w:val="center"/>
          </w:tcPr>
          <w:p w14:paraId="3EBFFA74" w14:textId="3070F467" w:rsidR="00052C7E" w:rsidRPr="00E373F6" w:rsidRDefault="00052C7E" w:rsidP="007027EF">
            <w:pPr>
              <w:jc w:val="center"/>
              <w:rPr>
                <w:rFonts w:ascii="Arial" w:hAnsi="Arial" w:cs="Arial"/>
              </w:rPr>
            </w:pPr>
            <w:r>
              <w:rPr>
                <w:rFonts w:ascii="Arial" w:hAnsi="Arial" w:cs="Arial"/>
              </w:rPr>
              <w:t>4</w:t>
            </w:r>
          </w:p>
        </w:tc>
        <w:tc>
          <w:tcPr>
            <w:tcW w:w="1559" w:type="dxa"/>
            <w:vMerge/>
            <w:vAlign w:val="center"/>
          </w:tcPr>
          <w:p w14:paraId="1170DA29" w14:textId="4C67A208" w:rsidR="00052C7E" w:rsidRPr="00E373F6" w:rsidRDefault="00052C7E" w:rsidP="000D7AD0">
            <w:pPr>
              <w:jc w:val="center"/>
              <w:rPr>
                <w:rFonts w:ascii="Arial" w:hAnsi="Arial" w:cs="Arial"/>
              </w:rPr>
            </w:pPr>
          </w:p>
        </w:tc>
        <w:tc>
          <w:tcPr>
            <w:tcW w:w="1535" w:type="dxa"/>
            <w:vMerge/>
            <w:vAlign w:val="center"/>
          </w:tcPr>
          <w:p w14:paraId="038CBD05" w14:textId="35D6EDE2" w:rsidR="00052C7E" w:rsidRPr="00E373F6" w:rsidRDefault="00052C7E" w:rsidP="000D7AD0">
            <w:pPr>
              <w:jc w:val="center"/>
              <w:rPr>
                <w:rFonts w:ascii="Arial" w:hAnsi="Arial" w:cs="Arial"/>
              </w:rPr>
            </w:pPr>
          </w:p>
        </w:tc>
      </w:tr>
      <w:tr w:rsidR="000D7AD0" w:rsidRPr="00E373F6" w14:paraId="62C8ED6D" w14:textId="77777777" w:rsidTr="00052C7E">
        <w:trPr>
          <w:jc w:val="center"/>
        </w:trPr>
        <w:tc>
          <w:tcPr>
            <w:tcW w:w="2398" w:type="dxa"/>
            <w:vMerge w:val="restart"/>
            <w:vAlign w:val="center"/>
          </w:tcPr>
          <w:p w14:paraId="1F83F889" w14:textId="329FAEDD" w:rsidR="000D7AD0" w:rsidRPr="00E373F6" w:rsidRDefault="000D7AD0" w:rsidP="00052C7E">
            <w:pPr>
              <w:rPr>
                <w:rFonts w:ascii="Arial" w:hAnsi="Arial" w:cs="Arial"/>
              </w:rPr>
            </w:pPr>
            <w:r>
              <w:rPr>
                <w:rFonts w:ascii="Arial" w:hAnsi="Arial" w:cs="Arial"/>
              </w:rPr>
              <w:t>Activités d’intégration professionnelle</w:t>
            </w:r>
          </w:p>
        </w:tc>
        <w:tc>
          <w:tcPr>
            <w:tcW w:w="2842" w:type="dxa"/>
            <w:vAlign w:val="center"/>
          </w:tcPr>
          <w:p w14:paraId="24E269CD" w14:textId="449BED22" w:rsidR="000D7AD0" w:rsidRPr="00E373F6" w:rsidRDefault="000D7AD0" w:rsidP="00052C7E">
            <w:pPr>
              <w:rPr>
                <w:rFonts w:ascii="Arial" w:hAnsi="Arial" w:cs="Arial"/>
              </w:rPr>
            </w:pPr>
            <w:r>
              <w:rPr>
                <w:rFonts w:ascii="Arial" w:hAnsi="Arial" w:cs="Arial"/>
              </w:rPr>
              <w:t>Bachelier : Stage orienté d’insertion socioprofessionnelle</w:t>
            </w:r>
          </w:p>
        </w:tc>
        <w:tc>
          <w:tcPr>
            <w:tcW w:w="851" w:type="dxa"/>
            <w:vAlign w:val="center"/>
          </w:tcPr>
          <w:p w14:paraId="75B38515" w14:textId="62ACC218" w:rsidR="000D7AD0" w:rsidRPr="00E373F6" w:rsidRDefault="000D7AD0" w:rsidP="007027EF">
            <w:pPr>
              <w:jc w:val="center"/>
              <w:rPr>
                <w:rFonts w:ascii="Arial" w:hAnsi="Arial" w:cs="Arial"/>
              </w:rPr>
            </w:pPr>
            <w:r>
              <w:rPr>
                <w:rFonts w:ascii="Arial" w:hAnsi="Arial" w:cs="Arial"/>
              </w:rPr>
              <w:t>3</w:t>
            </w:r>
          </w:p>
        </w:tc>
        <w:tc>
          <w:tcPr>
            <w:tcW w:w="1559" w:type="dxa"/>
            <w:vMerge w:val="restart"/>
            <w:vAlign w:val="center"/>
          </w:tcPr>
          <w:p w14:paraId="664E67A5" w14:textId="4E49A7E4" w:rsidR="000D7AD0" w:rsidRPr="00E373F6" w:rsidRDefault="000D7AD0" w:rsidP="000D7AD0">
            <w:pPr>
              <w:jc w:val="center"/>
              <w:rPr>
                <w:rFonts w:ascii="Arial" w:hAnsi="Arial" w:cs="Arial"/>
              </w:rPr>
            </w:pPr>
            <w:r>
              <w:rPr>
                <w:rFonts w:ascii="Arial" w:hAnsi="Arial" w:cs="Arial"/>
              </w:rPr>
              <w:t>36</w:t>
            </w:r>
          </w:p>
        </w:tc>
        <w:tc>
          <w:tcPr>
            <w:tcW w:w="1535" w:type="dxa"/>
            <w:vMerge w:val="restart"/>
            <w:vAlign w:val="center"/>
          </w:tcPr>
          <w:p w14:paraId="1D01A2A2" w14:textId="0A6EE2E9" w:rsidR="000D7AD0" w:rsidRPr="00E373F6" w:rsidRDefault="000D7AD0" w:rsidP="000D7AD0">
            <w:pPr>
              <w:jc w:val="center"/>
              <w:rPr>
                <w:rFonts w:ascii="Arial" w:hAnsi="Arial" w:cs="Arial"/>
              </w:rPr>
            </w:pPr>
            <w:r>
              <w:rPr>
                <w:rFonts w:ascii="Arial" w:hAnsi="Arial" w:cs="Arial"/>
              </w:rPr>
              <w:t>30</w:t>
            </w:r>
          </w:p>
        </w:tc>
      </w:tr>
      <w:tr w:rsidR="000D7AD0" w:rsidRPr="00E373F6" w14:paraId="54B147E3" w14:textId="77777777" w:rsidTr="00052C7E">
        <w:trPr>
          <w:jc w:val="center"/>
        </w:trPr>
        <w:tc>
          <w:tcPr>
            <w:tcW w:w="2398" w:type="dxa"/>
            <w:vMerge/>
            <w:vAlign w:val="center"/>
          </w:tcPr>
          <w:p w14:paraId="514960DD" w14:textId="77777777" w:rsidR="000D7AD0" w:rsidRPr="00E373F6" w:rsidRDefault="000D7AD0" w:rsidP="00052C7E">
            <w:pPr>
              <w:rPr>
                <w:rFonts w:ascii="Arial" w:hAnsi="Arial" w:cs="Arial"/>
              </w:rPr>
            </w:pPr>
          </w:p>
        </w:tc>
        <w:tc>
          <w:tcPr>
            <w:tcW w:w="2842" w:type="dxa"/>
            <w:vAlign w:val="center"/>
          </w:tcPr>
          <w:p w14:paraId="0715D834" w14:textId="23654D8B" w:rsidR="000D7AD0" w:rsidRPr="00E373F6" w:rsidRDefault="000D7AD0" w:rsidP="00052C7E">
            <w:pPr>
              <w:rPr>
                <w:rFonts w:ascii="Arial" w:hAnsi="Arial" w:cs="Arial"/>
              </w:rPr>
            </w:pPr>
            <w:r>
              <w:rPr>
                <w:rFonts w:ascii="Arial" w:hAnsi="Arial" w:cs="Arial"/>
              </w:rPr>
              <w:t>Bachelier en construction : Stage d’intégration professionnelle</w:t>
            </w:r>
          </w:p>
        </w:tc>
        <w:tc>
          <w:tcPr>
            <w:tcW w:w="851" w:type="dxa"/>
            <w:vAlign w:val="center"/>
          </w:tcPr>
          <w:p w14:paraId="7F73CBC0" w14:textId="248F93FE" w:rsidR="000D7AD0" w:rsidRPr="00E373F6" w:rsidRDefault="000D7AD0" w:rsidP="007027EF">
            <w:pPr>
              <w:jc w:val="center"/>
              <w:rPr>
                <w:rFonts w:ascii="Arial" w:hAnsi="Arial" w:cs="Arial"/>
              </w:rPr>
            </w:pPr>
            <w:r>
              <w:rPr>
                <w:rFonts w:ascii="Arial" w:hAnsi="Arial" w:cs="Arial"/>
              </w:rPr>
              <w:t>5</w:t>
            </w:r>
          </w:p>
        </w:tc>
        <w:tc>
          <w:tcPr>
            <w:tcW w:w="1559" w:type="dxa"/>
            <w:vMerge/>
            <w:vAlign w:val="center"/>
          </w:tcPr>
          <w:p w14:paraId="1F6754D7" w14:textId="03055AAA" w:rsidR="000D7AD0" w:rsidRPr="00E373F6" w:rsidRDefault="000D7AD0" w:rsidP="000D7AD0">
            <w:pPr>
              <w:jc w:val="center"/>
              <w:rPr>
                <w:rFonts w:ascii="Arial" w:hAnsi="Arial" w:cs="Arial"/>
              </w:rPr>
            </w:pPr>
          </w:p>
        </w:tc>
        <w:tc>
          <w:tcPr>
            <w:tcW w:w="1535" w:type="dxa"/>
            <w:vMerge/>
            <w:vAlign w:val="center"/>
          </w:tcPr>
          <w:p w14:paraId="6C13F52A" w14:textId="68EB213F" w:rsidR="000D7AD0" w:rsidRPr="00E373F6" w:rsidRDefault="000D7AD0" w:rsidP="000D7AD0">
            <w:pPr>
              <w:jc w:val="center"/>
              <w:rPr>
                <w:rFonts w:ascii="Arial" w:hAnsi="Arial" w:cs="Arial"/>
              </w:rPr>
            </w:pPr>
          </w:p>
        </w:tc>
      </w:tr>
      <w:tr w:rsidR="000D7AD0" w:rsidRPr="00E373F6" w14:paraId="66DC83EE" w14:textId="77777777" w:rsidTr="00052C7E">
        <w:trPr>
          <w:jc w:val="center"/>
        </w:trPr>
        <w:tc>
          <w:tcPr>
            <w:tcW w:w="2398" w:type="dxa"/>
            <w:vMerge/>
            <w:vAlign w:val="center"/>
          </w:tcPr>
          <w:p w14:paraId="301FC494" w14:textId="77777777" w:rsidR="000D7AD0" w:rsidRPr="00E373F6" w:rsidRDefault="000D7AD0" w:rsidP="00052C7E">
            <w:pPr>
              <w:rPr>
                <w:rFonts w:ascii="Arial" w:hAnsi="Arial" w:cs="Arial"/>
              </w:rPr>
            </w:pPr>
          </w:p>
        </w:tc>
        <w:tc>
          <w:tcPr>
            <w:tcW w:w="2842" w:type="dxa"/>
            <w:vAlign w:val="center"/>
          </w:tcPr>
          <w:p w14:paraId="4DC537EF" w14:textId="69062D72" w:rsidR="000D7AD0" w:rsidRPr="00E373F6" w:rsidRDefault="000D7AD0" w:rsidP="00052C7E">
            <w:pPr>
              <w:rPr>
                <w:rFonts w:ascii="Arial" w:hAnsi="Arial" w:cs="Arial"/>
              </w:rPr>
            </w:pPr>
            <w:r>
              <w:rPr>
                <w:rFonts w:ascii="Arial" w:hAnsi="Arial" w:cs="Arial"/>
              </w:rPr>
              <w:t>Bachelier en construction : Activités professionnelles de formation</w:t>
            </w:r>
          </w:p>
        </w:tc>
        <w:tc>
          <w:tcPr>
            <w:tcW w:w="851" w:type="dxa"/>
            <w:vAlign w:val="center"/>
          </w:tcPr>
          <w:p w14:paraId="2DDEAA7D" w14:textId="332D43B4" w:rsidR="000D7AD0" w:rsidRPr="00E373F6" w:rsidRDefault="000D7AD0" w:rsidP="007027EF">
            <w:pPr>
              <w:jc w:val="center"/>
              <w:rPr>
                <w:rFonts w:ascii="Arial" w:hAnsi="Arial" w:cs="Arial"/>
              </w:rPr>
            </w:pPr>
            <w:r>
              <w:rPr>
                <w:rFonts w:ascii="Arial" w:hAnsi="Arial" w:cs="Arial"/>
              </w:rPr>
              <w:t>8</w:t>
            </w:r>
          </w:p>
        </w:tc>
        <w:tc>
          <w:tcPr>
            <w:tcW w:w="1559" w:type="dxa"/>
            <w:vMerge/>
            <w:vAlign w:val="center"/>
          </w:tcPr>
          <w:p w14:paraId="45C892C7" w14:textId="185C7419" w:rsidR="000D7AD0" w:rsidRPr="00E373F6" w:rsidRDefault="000D7AD0" w:rsidP="000D7AD0">
            <w:pPr>
              <w:jc w:val="center"/>
              <w:rPr>
                <w:rFonts w:ascii="Arial" w:hAnsi="Arial" w:cs="Arial"/>
              </w:rPr>
            </w:pPr>
          </w:p>
        </w:tc>
        <w:tc>
          <w:tcPr>
            <w:tcW w:w="1535" w:type="dxa"/>
            <w:vMerge/>
            <w:vAlign w:val="center"/>
          </w:tcPr>
          <w:p w14:paraId="21FFA152" w14:textId="5A2E859C" w:rsidR="000D7AD0" w:rsidRPr="00E373F6" w:rsidRDefault="000D7AD0" w:rsidP="000D7AD0">
            <w:pPr>
              <w:jc w:val="center"/>
              <w:rPr>
                <w:rFonts w:ascii="Arial" w:hAnsi="Arial" w:cs="Arial"/>
              </w:rPr>
            </w:pPr>
          </w:p>
        </w:tc>
      </w:tr>
      <w:tr w:rsidR="000D7AD0" w:rsidRPr="00E373F6" w14:paraId="711202E3" w14:textId="77777777" w:rsidTr="00052C7E">
        <w:trPr>
          <w:jc w:val="center"/>
        </w:trPr>
        <w:tc>
          <w:tcPr>
            <w:tcW w:w="2398" w:type="dxa"/>
            <w:vMerge/>
            <w:vAlign w:val="center"/>
          </w:tcPr>
          <w:p w14:paraId="34BE23B1" w14:textId="77777777" w:rsidR="000D7AD0" w:rsidRPr="00E373F6" w:rsidRDefault="000D7AD0" w:rsidP="00052C7E">
            <w:pPr>
              <w:rPr>
                <w:rFonts w:ascii="Arial" w:hAnsi="Arial" w:cs="Arial"/>
              </w:rPr>
            </w:pPr>
          </w:p>
        </w:tc>
        <w:tc>
          <w:tcPr>
            <w:tcW w:w="2842" w:type="dxa"/>
            <w:vAlign w:val="center"/>
          </w:tcPr>
          <w:p w14:paraId="7D6C1C28" w14:textId="3B245804" w:rsidR="000D7AD0" w:rsidRPr="00E373F6" w:rsidRDefault="000D7AD0" w:rsidP="00052C7E">
            <w:pPr>
              <w:rPr>
                <w:rFonts w:ascii="Arial" w:hAnsi="Arial" w:cs="Arial"/>
              </w:rPr>
            </w:pPr>
            <w:r>
              <w:rPr>
                <w:rFonts w:ascii="Arial" w:hAnsi="Arial" w:cs="Arial"/>
              </w:rPr>
              <w:t>Epreuve intégrée de la section : Bachelier en construction</w:t>
            </w:r>
          </w:p>
        </w:tc>
        <w:tc>
          <w:tcPr>
            <w:tcW w:w="851" w:type="dxa"/>
            <w:vAlign w:val="center"/>
          </w:tcPr>
          <w:p w14:paraId="639B5D11" w14:textId="59297DF4" w:rsidR="000D7AD0" w:rsidRPr="00E373F6" w:rsidRDefault="000D7AD0" w:rsidP="007027EF">
            <w:pPr>
              <w:jc w:val="center"/>
              <w:rPr>
                <w:rFonts w:ascii="Arial" w:hAnsi="Arial" w:cs="Arial"/>
              </w:rPr>
            </w:pPr>
            <w:r>
              <w:rPr>
                <w:rFonts w:ascii="Arial" w:hAnsi="Arial" w:cs="Arial"/>
              </w:rPr>
              <w:t>20</w:t>
            </w:r>
          </w:p>
        </w:tc>
        <w:tc>
          <w:tcPr>
            <w:tcW w:w="1559" w:type="dxa"/>
            <w:vMerge/>
            <w:vAlign w:val="center"/>
          </w:tcPr>
          <w:p w14:paraId="1DB4ED20" w14:textId="523F5B38" w:rsidR="000D7AD0" w:rsidRPr="00E373F6" w:rsidRDefault="000D7AD0" w:rsidP="000D7AD0">
            <w:pPr>
              <w:jc w:val="center"/>
              <w:rPr>
                <w:rFonts w:ascii="Arial" w:hAnsi="Arial" w:cs="Arial"/>
              </w:rPr>
            </w:pPr>
          </w:p>
        </w:tc>
        <w:tc>
          <w:tcPr>
            <w:tcW w:w="1535" w:type="dxa"/>
            <w:vMerge/>
            <w:vAlign w:val="center"/>
          </w:tcPr>
          <w:p w14:paraId="37812916" w14:textId="3AB3C5B8" w:rsidR="000D7AD0" w:rsidRPr="00E373F6" w:rsidRDefault="000D7AD0" w:rsidP="000D7AD0">
            <w:pPr>
              <w:jc w:val="center"/>
              <w:rPr>
                <w:rFonts w:ascii="Arial" w:hAnsi="Arial" w:cs="Arial"/>
              </w:rPr>
            </w:pPr>
          </w:p>
        </w:tc>
      </w:tr>
      <w:tr w:rsidR="007027EF" w:rsidRPr="00E373F6" w14:paraId="287003BF" w14:textId="77777777" w:rsidTr="00390C54">
        <w:trPr>
          <w:jc w:val="center"/>
        </w:trPr>
        <w:tc>
          <w:tcPr>
            <w:tcW w:w="6091" w:type="dxa"/>
            <w:gridSpan w:val="3"/>
            <w:vAlign w:val="center"/>
          </w:tcPr>
          <w:p w14:paraId="25BB03C1" w14:textId="3D02A0C1" w:rsidR="007027EF" w:rsidRDefault="007027EF" w:rsidP="007027EF">
            <w:pPr>
              <w:jc w:val="center"/>
              <w:rPr>
                <w:rFonts w:ascii="Arial" w:hAnsi="Arial" w:cs="Arial"/>
              </w:rPr>
            </w:pPr>
            <w:r>
              <w:rPr>
                <w:rFonts w:ascii="Arial" w:hAnsi="Arial" w:cs="Arial"/>
              </w:rPr>
              <w:t>TOTAL</w:t>
            </w:r>
          </w:p>
        </w:tc>
        <w:tc>
          <w:tcPr>
            <w:tcW w:w="1559" w:type="dxa"/>
            <w:vAlign w:val="center"/>
          </w:tcPr>
          <w:p w14:paraId="128BD696" w14:textId="4C28AC96" w:rsidR="007027EF" w:rsidRPr="00E373F6" w:rsidRDefault="007027EF" w:rsidP="000D7AD0">
            <w:pPr>
              <w:jc w:val="center"/>
              <w:rPr>
                <w:rFonts w:ascii="Arial" w:hAnsi="Arial" w:cs="Arial"/>
              </w:rPr>
            </w:pPr>
            <w:r>
              <w:rPr>
                <w:rFonts w:ascii="Arial" w:hAnsi="Arial" w:cs="Arial"/>
              </w:rPr>
              <w:t>180</w:t>
            </w:r>
          </w:p>
        </w:tc>
        <w:tc>
          <w:tcPr>
            <w:tcW w:w="1535" w:type="dxa"/>
            <w:vAlign w:val="center"/>
          </w:tcPr>
          <w:p w14:paraId="19B3F94F" w14:textId="77777777" w:rsidR="007027EF" w:rsidRPr="00E373F6" w:rsidRDefault="007027EF" w:rsidP="000D7AD0">
            <w:pPr>
              <w:jc w:val="center"/>
              <w:rPr>
                <w:rFonts w:ascii="Arial" w:hAnsi="Arial" w:cs="Arial"/>
              </w:rPr>
            </w:pPr>
          </w:p>
        </w:tc>
      </w:tr>
    </w:tbl>
    <w:p w14:paraId="6E7E7F84" w14:textId="77777777" w:rsidR="00E07B0F" w:rsidRDefault="00E07B0F">
      <w:pPr>
        <w:rPr>
          <w:rFonts w:ascii="Arial" w:hAnsi="Arial" w:cs="Arial"/>
          <w:sz w:val="24"/>
          <w:szCs w:val="24"/>
        </w:rPr>
      </w:pPr>
    </w:p>
    <w:p w14:paraId="772C3B85" w14:textId="30A72756" w:rsidR="0050094F" w:rsidRPr="00325B0F" w:rsidRDefault="00325B0F">
      <w:pPr>
        <w:rPr>
          <w:rFonts w:ascii="Arial" w:hAnsi="Arial" w:cs="Arial"/>
          <w:b/>
          <w:sz w:val="24"/>
          <w:szCs w:val="24"/>
        </w:rPr>
      </w:pPr>
      <w:r>
        <w:rPr>
          <w:rFonts w:ascii="Arial" w:hAnsi="Arial" w:cs="Arial"/>
          <w:b/>
          <w:sz w:val="24"/>
          <w:szCs w:val="24"/>
        </w:rPr>
        <w:t xml:space="preserve">D. </w:t>
      </w:r>
      <w:r w:rsidRPr="00325B0F">
        <w:rPr>
          <w:rFonts w:ascii="Arial" w:hAnsi="Arial" w:cs="Arial"/>
          <w:b/>
          <w:sz w:val="24"/>
          <w:szCs w:val="24"/>
        </w:rPr>
        <w:t xml:space="preserve">MODALITÉS DE CAPITALISATION </w:t>
      </w:r>
    </w:p>
    <w:p w14:paraId="5BFC4833" w14:textId="0633053A" w:rsidR="00EF4351" w:rsidRPr="00390C54" w:rsidRDefault="00EF4351" w:rsidP="00EF4351">
      <w:pPr>
        <w:rPr>
          <w:rFonts w:ascii="Arial" w:hAnsi="Arial" w:cs="Arial"/>
        </w:rPr>
      </w:pPr>
      <w:r w:rsidRPr="00390C54">
        <w:rPr>
          <w:rFonts w:ascii="Arial" w:hAnsi="Arial" w:cs="Arial"/>
        </w:rPr>
        <w:t xml:space="preserve">L’organigramme de la formation a été également revu en vue d’une meilleure articulation entre les différentes UE. </w:t>
      </w:r>
    </w:p>
    <w:p w14:paraId="7DF180C8" w14:textId="6FD53EC6" w:rsidR="00EF4351" w:rsidRPr="00390C54" w:rsidRDefault="00EF4351">
      <w:pPr>
        <w:rPr>
          <w:rFonts w:ascii="Arial" w:hAnsi="Arial" w:cs="Arial"/>
        </w:rPr>
      </w:pPr>
      <w:r w:rsidRPr="00390C54">
        <w:rPr>
          <w:rFonts w:ascii="Arial" w:hAnsi="Arial" w:cs="Arial"/>
        </w:rPr>
        <w:t>Ci-dessous, les schémas</w:t>
      </w:r>
      <w:r w:rsidR="00716AC0" w:rsidRPr="00390C54">
        <w:rPr>
          <w:rFonts w:ascii="Arial" w:hAnsi="Arial" w:cs="Arial"/>
        </w:rPr>
        <w:t xml:space="preserve"> </w:t>
      </w:r>
      <w:r w:rsidRPr="00390C54">
        <w:rPr>
          <w:rFonts w:ascii="Arial" w:hAnsi="Arial" w:cs="Arial"/>
        </w:rPr>
        <w:t>(option du génie civil et option bâtiment) permettent de visualiser :</w:t>
      </w:r>
    </w:p>
    <w:p w14:paraId="06617C92" w14:textId="3AF76EC9" w:rsidR="00EF4351" w:rsidRPr="00390C54" w:rsidRDefault="00EF4351" w:rsidP="00716AC0">
      <w:pPr>
        <w:pStyle w:val="Paragraphedeliste"/>
        <w:numPr>
          <w:ilvl w:val="0"/>
          <w:numId w:val="13"/>
        </w:numPr>
        <w:rPr>
          <w:rFonts w:ascii="Arial" w:hAnsi="Arial" w:cs="Arial"/>
        </w:rPr>
      </w:pPr>
      <w:r w:rsidRPr="00390C54">
        <w:rPr>
          <w:rFonts w:ascii="Arial" w:hAnsi="Arial" w:cs="Arial"/>
        </w:rPr>
        <w:t>En noir : les UE qui n’ont pas fait l’objet de modification</w:t>
      </w:r>
      <w:r w:rsidR="00716AC0" w:rsidRPr="00390C54">
        <w:rPr>
          <w:rFonts w:ascii="Arial" w:hAnsi="Arial" w:cs="Arial"/>
        </w:rPr>
        <w:t>,</w:t>
      </w:r>
    </w:p>
    <w:p w14:paraId="6FAB4115" w14:textId="16A2814A" w:rsidR="00EF4351" w:rsidRPr="00390C54" w:rsidRDefault="00EF4351" w:rsidP="00716AC0">
      <w:pPr>
        <w:pStyle w:val="Paragraphedeliste"/>
        <w:numPr>
          <w:ilvl w:val="0"/>
          <w:numId w:val="13"/>
        </w:numPr>
        <w:rPr>
          <w:rFonts w:ascii="Arial" w:hAnsi="Arial" w:cs="Arial"/>
        </w:rPr>
      </w:pPr>
      <w:r w:rsidRPr="00390C54">
        <w:rPr>
          <w:rFonts w:ascii="Arial" w:hAnsi="Arial" w:cs="Arial"/>
        </w:rPr>
        <w:t xml:space="preserve">En Bleu : les UE qui ont été </w:t>
      </w:r>
      <w:r w:rsidR="00716AC0" w:rsidRPr="00390C54">
        <w:rPr>
          <w:rFonts w:ascii="Arial" w:hAnsi="Arial" w:cs="Arial"/>
        </w:rPr>
        <w:t>modifiées,</w:t>
      </w:r>
    </w:p>
    <w:p w14:paraId="0AD292A0" w14:textId="1A800E6E" w:rsidR="00EF4351" w:rsidRPr="00390C54" w:rsidRDefault="00EF4351" w:rsidP="00716AC0">
      <w:pPr>
        <w:pStyle w:val="Paragraphedeliste"/>
        <w:numPr>
          <w:ilvl w:val="0"/>
          <w:numId w:val="13"/>
        </w:numPr>
        <w:rPr>
          <w:rFonts w:ascii="Arial" w:hAnsi="Arial" w:cs="Arial"/>
        </w:rPr>
      </w:pPr>
      <w:r w:rsidRPr="00390C54">
        <w:rPr>
          <w:rFonts w:ascii="Arial" w:hAnsi="Arial" w:cs="Arial"/>
        </w:rPr>
        <w:t>En Rouge : les nouvelles UE créées.</w:t>
      </w:r>
    </w:p>
    <w:p w14:paraId="172A8F46" w14:textId="655046D8" w:rsidR="0050094F" w:rsidRDefault="0050094F"/>
    <w:p w14:paraId="329C373A" w14:textId="77777777" w:rsidR="0050094F" w:rsidRDefault="0050094F"/>
    <w:p w14:paraId="03FECD86" w14:textId="56C7307E" w:rsidR="0050094F" w:rsidRDefault="0050094F">
      <w:pPr>
        <w:sectPr w:rsidR="0050094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417" w:left="1417" w:header="708" w:footer="708" w:gutter="0"/>
          <w:cols w:space="708"/>
          <w:docGrid w:linePitch="360"/>
        </w:sectPr>
      </w:pPr>
    </w:p>
    <w:p w14:paraId="081341B2" w14:textId="199EBD39" w:rsidR="0050094F" w:rsidRPr="009E5939" w:rsidRDefault="001E4BD8" w:rsidP="00900E05">
      <w:pPr>
        <w:pStyle w:val="En-tte"/>
        <w:rPr>
          <w:rFonts w:ascii="Arial" w:hAnsi="Arial" w:cs="Arial"/>
          <w:b/>
          <w:sz w:val="24"/>
          <w:szCs w:val="24"/>
        </w:rPr>
      </w:pPr>
      <w:r w:rsidRPr="009E5939">
        <w:rPr>
          <w:rFonts w:ascii="Arial" w:hAnsi="Arial" w:cs="Arial"/>
          <w:b/>
          <w:noProof/>
          <w:sz w:val="24"/>
          <w:szCs w:val="24"/>
        </w:rPr>
        <w:lastRenderedPageBreak/>
        <w:drawing>
          <wp:anchor distT="288290" distB="288290" distL="114300" distR="114300" simplePos="0" relativeHeight="251658240" behindDoc="0" locked="0" layoutInCell="1" allowOverlap="0" wp14:anchorId="039D053C" wp14:editId="4799A340">
            <wp:simplePos x="0" y="0"/>
            <wp:positionH relativeFrom="column">
              <wp:posOffset>372745</wp:posOffset>
            </wp:positionH>
            <wp:positionV relativeFrom="paragraph">
              <wp:posOffset>487045</wp:posOffset>
            </wp:positionV>
            <wp:extent cx="8183880" cy="4937125"/>
            <wp:effectExtent l="0" t="0" r="762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20709" t="28537" r="20156" b="8034"/>
                    <a:stretch/>
                  </pic:blipFill>
                  <pic:spPr bwMode="auto">
                    <a:xfrm>
                      <a:off x="0" y="0"/>
                      <a:ext cx="8183880" cy="4937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0C54" w:rsidRPr="009E5939">
        <w:rPr>
          <w:rFonts w:ascii="Arial" w:hAnsi="Arial" w:cs="Arial"/>
          <w:b/>
          <w:sz w:val="24"/>
          <w:szCs w:val="24"/>
        </w:rPr>
        <w:t xml:space="preserve">D. 1. </w:t>
      </w:r>
      <w:r w:rsidR="00EF4351" w:rsidRPr="009E5939">
        <w:rPr>
          <w:rFonts w:ascii="Arial" w:hAnsi="Arial" w:cs="Arial"/>
          <w:b/>
          <w:sz w:val="24"/>
          <w:szCs w:val="24"/>
        </w:rPr>
        <w:t xml:space="preserve">Modalité de capitalisation de l’option bâtiment </w:t>
      </w:r>
    </w:p>
    <w:p w14:paraId="2D7F9BDD" w14:textId="54AA21A4" w:rsidR="00EF4351" w:rsidRPr="009E5939" w:rsidRDefault="00900E05">
      <w:pPr>
        <w:rPr>
          <w:rFonts w:ascii="Arial" w:hAnsi="Arial" w:cs="Arial"/>
          <w:b/>
          <w:sz w:val="24"/>
          <w:szCs w:val="24"/>
        </w:rPr>
      </w:pPr>
      <w:r w:rsidRPr="009E5939">
        <w:rPr>
          <w:rFonts w:ascii="Arial" w:hAnsi="Arial" w:cs="Arial"/>
          <w:b/>
          <w:noProof/>
          <w:sz w:val="24"/>
          <w:szCs w:val="24"/>
        </w:rPr>
        <w:lastRenderedPageBreak/>
        <w:drawing>
          <wp:anchor distT="288290" distB="288290" distL="114300" distR="114300" simplePos="0" relativeHeight="251659264" behindDoc="0" locked="0" layoutInCell="1" allowOverlap="1" wp14:anchorId="5CD830A6" wp14:editId="60920B0B">
            <wp:simplePos x="0" y="0"/>
            <wp:positionH relativeFrom="column">
              <wp:posOffset>182245</wp:posOffset>
            </wp:positionH>
            <wp:positionV relativeFrom="paragraph">
              <wp:posOffset>477520</wp:posOffset>
            </wp:positionV>
            <wp:extent cx="8038465" cy="4817110"/>
            <wp:effectExtent l="0" t="0" r="635" b="254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20127" t="28832" r="20488" b="7886"/>
                    <a:stretch/>
                  </pic:blipFill>
                  <pic:spPr bwMode="auto">
                    <a:xfrm>
                      <a:off x="0" y="0"/>
                      <a:ext cx="8038465" cy="4817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0C54" w:rsidRPr="009E5939">
        <w:rPr>
          <w:rFonts w:ascii="Arial" w:hAnsi="Arial" w:cs="Arial"/>
          <w:b/>
          <w:sz w:val="24"/>
          <w:szCs w:val="24"/>
        </w:rPr>
        <w:t xml:space="preserve">D.2. </w:t>
      </w:r>
      <w:r w:rsidR="00EF4351" w:rsidRPr="009E5939">
        <w:rPr>
          <w:rFonts w:ascii="Arial" w:hAnsi="Arial" w:cs="Arial"/>
          <w:b/>
          <w:sz w:val="24"/>
          <w:szCs w:val="24"/>
        </w:rPr>
        <w:t>Modalité de capitalisation de l’option génie civil</w:t>
      </w:r>
    </w:p>
    <w:p w14:paraId="33E595C1" w14:textId="77777777" w:rsidR="0015229E" w:rsidRDefault="0015229E" w:rsidP="0015229E">
      <w:pPr>
        <w:tabs>
          <w:tab w:val="left" w:pos="3408"/>
        </w:tabs>
        <w:sectPr w:rsidR="0015229E" w:rsidSect="0050094F">
          <w:pgSz w:w="16838" w:h="11906" w:orient="landscape"/>
          <w:pgMar w:top="1417" w:right="993" w:bottom="1417" w:left="1417" w:header="708" w:footer="708" w:gutter="0"/>
          <w:cols w:space="708"/>
          <w:docGrid w:linePitch="360"/>
        </w:sectPr>
      </w:pPr>
      <w:r>
        <w:tab/>
      </w:r>
    </w:p>
    <w:p w14:paraId="52F5265F" w14:textId="115945B0" w:rsidR="005147DB" w:rsidRDefault="00390C54">
      <w:pPr>
        <w:rPr>
          <w:rFonts w:ascii="Arial" w:hAnsi="Arial" w:cs="Arial"/>
          <w:b/>
          <w:sz w:val="24"/>
          <w:szCs w:val="24"/>
        </w:rPr>
      </w:pPr>
      <w:r>
        <w:rPr>
          <w:rFonts w:ascii="Arial" w:hAnsi="Arial" w:cs="Arial"/>
          <w:b/>
          <w:sz w:val="24"/>
          <w:szCs w:val="24"/>
        </w:rPr>
        <w:lastRenderedPageBreak/>
        <w:t>E. COMMENTAIRES SUR LES UNITÉS D’ENSEIGNEMENT MODIFIÉES :</w:t>
      </w:r>
    </w:p>
    <w:p w14:paraId="21CDF3B7" w14:textId="7346B60B" w:rsidR="005147DB" w:rsidRDefault="005147DB">
      <w:pPr>
        <w:rPr>
          <w:rFonts w:ascii="Arial" w:hAnsi="Arial" w:cs="Arial"/>
          <w:b/>
          <w:sz w:val="24"/>
          <w:szCs w:val="24"/>
        </w:rPr>
      </w:pPr>
    </w:p>
    <w:p w14:paraId="7AC2ACBE" w14:textId="566A7123" w:rsidR="00716AC0" w:rsidRPr="009E5939" w:rsidRDefault="00054A15">
      <w:pPr>
        <w:rPr>
          <w:rFonts w:ascii="Arial" w:hAnsi="Arial" w:cs="Arial"/>
        </w:rPr>
      </w:pPr>
      <w:r w:rsidRPr="009E5939">
        <w:rPr>
          <w:rFonts w:ascii="Arial" w:hAnsi="Arial" w:cs="Arial"/>
        </w:rPr>
        <w:t>Remarque</w:t>
      </w:r>
      <w:r w:rsidR="00325B0F" w:rsidRPr="009E5939">
        <w:rPr>
          <w:rFonts w:ascii="Arial" w:hAnsi="Arial" w:cs="Arial"/>
        </w:rPr>
        <w:t xml:space="preserve"> préalable</w:t>
      </w:r>
      <w:r w:rsidRPr="009E5939">
        <w:rPr>
          <w:rFonts w:ascii="Arial" w:hAnsi="Arial" w:cs="Arial"/>
        </w:rPr>
        <w:t> : A côté de l’intitulé de l’UE, l</w:t>
      </w:r>
      <w:r w:rsidR="00716AC0" w:rsidRPr="009E5939">
        <w:rPr>
          <w:rFonts w:ascii="Arial" w:hAnsi="Arial" w:cs="Arial"/>
        </w:rPr>
        <w:t xml:space="preserve">e </w:t>
      </w:r>
      <w:r w:rsidRPr="009E5939">
        <w:rPr>
          <w:rFonts w:ascii="Arial" w:hAnsi="Arial" w:cs="Arial"/>
        </w:rPr>
        <w:t xml:space="preserve">premier </w:t>
      </w:r>
      <w:r w:rsidR="00716AC0" w:rsidRPr="009E5939">
        <w:rPr>
          <w:rFonts w:ascii="Arial" w:hAnsi="Arial" w:cs="Arial"/>
        </w:rPr>
        <w:t xml:space="preserve">nombre repris entre parenthèses indique le nombre d’ECTS </w:t>
      </w:r>
      <w:r w:rsidRPr="009E5939">
        <w:rPr>
          <w:rFonts w:ascii="Arial" w:hAnsi="Arial" w:cs="Arial"/>
        </w:rPr>
        <w:t xml:space="preserve">qui lui est </w:t>
      </w:r>
      <w:r w:rsidR="00716AC0" w:rsidRPr="009E5939">
        <w:rPr>
          <w:rFonts w:ascii="Arial" w:hAnsi="Arial" w:cs="Arial"/>
        </w:rPr>
        <w:t>attribué</w:t>
      </w:r>
      <w:r w:rsidRPr="009E5939">
        <w:rPr>
          <w:rFonts w:ascii="Arial" w:hAnsi="Arial" w:cs="Arial"/>
        </w:rPr>
        <w:t xml:space="preserve"> </w:t>
      </w:r>
      <w:r w:rsidR="00325B0F" w:rsidRPr="009E5939">
        <w:rPr>
          <w:rFonts w:ascii="Arial" w:hAnsi="Arial" w:cs="Arial"/>
        </w:rPr>
        <w:t>(</w:t>
      </w:r>
      <w:r w:rsidR="000B2154" w:rsidRPr="009E5939">
        <w:rPr>
          <w:rFonts w:ascii="Arial" w:hAnsi="Arial" w:cs="Arial"/>
        </w:rPr>
        <w:t>au sein du</w:t>
      </w:r>
      <w:r w:rsidRPr="009E5939">
        <w:rPr>
          <w:rFonts w:ascii="Arial" w:hAnsi="Arial" w:cs="Arial"/>
        </w:rPr>
        <w:t xml:space="preserve"> nouveau DP</w:t>
      </w:r>
      <w:r w:rsidR="00325B0F" w:rsidRPr="009E5939">
        <w:rPr>
          <w:rFonts w:ascii="Arial" w:hAnsi="Arial" w:cs="Arial"/>
        </w:rPr>
        <w:t>)</w:t>
      </w:r>
      <w:r w:rsidRPr="009E5939">
        <w:rPr>
          <w:rFonts w:ascii="Arial" w:hAnsi="Arial" w:cs="Arial"/>
        </w:rPr>
        <w:t>.</w:t>
      </w:r>
    </w:p>
    <w:p w14:paraId="5A8A94E5" w14:textId="06F300C6" w:rsidR="00716AC0" w:rsidRPr="009E5939" w:rsidRDefault="00716AC0">
      <w:pPr>
        <w:rPr>
          <w:rFonts w:ascii="Arial" w:hAnsi="Arial" w:cs="Arial"/>
        </w:rPr>
      </w:pPr>
      <w:r w:rsidRPr="009E5939">
        <w:rPr>
          <w:rFonts w:ascii="Arial" w:hAnsi="Arial" w:cs="Arial"/>
        </w:rPr>
        <w:t>Si ce nombre comporte + 1</w:t>
      </w:r>
      <w:r w:rsidR="00054A15" w:rsidRPr="009E5939">
        <w:rPr>
          <w:rFonts w:ascii="Arial" w:hAnsi="Arial" w:cs="Arial"/>
        </w:rPr>
        <w:t xml:space="preserve"> </w:t>
      </w:r>
      <w:r w:rsidRPr="009E5939">
        <w:rPr>
          <w:rFonts w:ascii="Arial" w:hAnsi="Arial" w:cs="Arial"/>
        </w:rPr>
        <w:t>ou -1</w:t>
      </w:r>
      <w:r w:rsidR="00054A15" w:rsidRPr="009E5939">
        <w:rPr>
          <w:rFonts w:ascii="Arial" w:hAnsi="Arial" w:cs="Arial"/>
        </w:rPr>
        <w:t xml:space="preserve"> ECTS</w:t>
      </w:r>
      <w:r w:rsidRPr="009E5939">
        <w:rPr>
          <w:rFonts w:ascii="Arial" w:hAnsi="Arial" w:cs="Arial"/>
        </w:rPr>
        <w:t xml:space="preserve">, cela indique que </w:t>
      </w:r>
      <w:r w:rsidR="00054A15" w:rsidRPr="009E5939">
        <w:rPr>
          <w:rFonts w:ascii="Arial" w:hAnsi="Arial" w:cs="Arial"/>
        </w:rPr>
        <w:t xml:space="preserve">par rapport à l’ancien DP on a ajouté ou soustrait 1 ECTS à l’UE. </w:t>
      </w:r>
    </w:p>
    <w:p w14:paraId="109587F5" w14:textId="77777777" w:rsidR="00716AC0" w:rsidRDefault="00716AC0">
      <w:pPr>
        <w:rPr>
          <w:rFonts w:ascii="Arial" w:hAnsi="Arial" w:cs="Arial"/>
          <w:b/>
          <w:sz w:val="24"/>
          <w:szCs w:val="24"/>
        </w:rPr>
      </w:pPr>
    </w:p>
    <w:p w14:paraId="750B67DA" w14:textId="7B487F1C" w:rsidR="005147DB" w:rsidRDefault="00390C54">
      <w:pPr>
        <w:rPr>
          <w:rFonts w:ascii="Arial" w:hAnsi="Arial" w:cs="Arial"/>
          <w:b/>
        </w:rPr>
      </w:pPr>
      <w:r>
        <w:rPr>
          <w:rFonts w:ascii="Arial" w:hAnsi="Arial" w:cs="Arial"/>
          <w:b/>
        </w:rPr>
        <w:t xml:space="preserve">E.1. </w:t>
      </w:r>
      <w:r w:rsidR="00EE2C8F">
        <w:rPr>
          <w:rFonts w:ascii="Arial" w:hAnsi="Arial" w:cs="Arial"/>
          <w:b/>
        </w:rPr>
        <w:t>Mathématiques orientées construction (9 ECTS)</w:t>
      </w:r>
    </w:p>
    <w:p w14:paraId="6BE33B13" w14:textId="77777777" w:rsidR="005147DB" w:rsidRDefault="00EE2C8F">
      <w:pPr>
        <w:rPr>
          <w:rFonts w:ascii="Arial" w:hAnsi="Arial" w:cs="Arial"/>
        </w:rPr>
      </w:pPr>
      <w:r>
        <w:rPr>
          <w:rFonts w:ascii="Arial" w:hAnsi="Arial" w:cs="Arial"/>
        </w:rPr>
        <w:t xml:space="preserve">Maintien de l’intitulé du cours – les acquis d’apprentissage ont été revus afin de rendre cette UE plus adaptée au métier – à savoir : renforcer les connaissances de base en mathématiques et les connaissances en géométrie plane afin de répondre de manière efficace aux problèmes techniques liés au domaine de la construction.  </w:t>
      </w:r>
    </w:p>
    <w:p w14:paraId="075E2890" w14:textId="77777777" w:rsidR="005147DB" w:rsidRDefault="005147DB">
      <w:pPr>
        <w:rPr>
          <w:rFonts w:ascii="Arial" w:hAnsi="Arial" w:cs="Arial"/>
        </w:rPr>
      </w:pPr>
    </w:p>
    <w:p w14:paraId="4246DC14" w14:textId="76CA44B4" w:rsidR="005147DB" w:rsidRDefault="00390C54">
      <w:pPr>
        <w:rPr>
          <w:rFonts w:ascii="Arial" w:hAnsi="Arial" w:cs="Arial"/>
          <w:b/>
        </w:rPr>
      </w:pPr>
      <w:r>
        <w:rPr>
          <w:rFonts w:ascii="Arial" w:hAnsi="Arial" w:cs="Arial"/>
          <w:b/>
        </w:rPr>
        <w:t xml:space="preserve">E.2. </w:t>
      </w:r>
      <w:r w:rsidR="00EE2C8F">
        <w:rPr>
          <w:rFonts w:ascii="Arial" w:hAnsi="Arial" w:cs="Arial"/>
          <w:b/>
        </w:rPr>
        <w:t>Levés et topographie (9 - 2 ECTS)</w:t>
      </w:r>
    </w:p>
    <w:p w14:paraId="45A7AA8B" w14:textId="77777777" w:rsidR="005147DB" w:rsidRDefault="00EE2C8F">
      <w:pPr>
        <w:rPr>
          <w:rFonts w:ascii="Arial" w:hAnsi="Arial" w:cs="Arial"/>
        </w:rPr>
      </w:pPr>
      <w:r>
        <w:rPr>
          <w:rFonts w:ascii="Arial" w:hAnsi="Arial" w:cs="Arial"/>
        </w:rPr>
        <w:t>Changement d’appellation. Au sein des activités d’enseignement, la partie théorique a été allégée – notamment en ce qui concerne les systèmes de projection et de coordonnées planes. Le laboratoire permet maintenant l’implantation d’un projet de construction sur le terrain.</w:t>
      </w:r>
    </w:p>
    <w:p w14:paraId="4C467BCC" w14:textId="77777777" w:rsidR="005147DB" w:rsidRDefault="005147DB">
      <w:pPr>
        <w:rPr>
          <w:rFonts w:ascii="Arial" w:hAnsi="Arial" w:cs="Arial"/>
        </w:rPr>
      </w:pPr>
    </w:p>
    <w:p w14:paraId="47083121" w14:textId="328AA067" w:rsidR="005147DB" w:rsidRDefault="00390C54">
      <w:pPr>
        <w:rPr>
          <w:rFonts w:ascii="Arial" w:hAnsi="Arial" w:cs="Arial"/>
          <w:b/>
        </w:rPr>
      </w:pPr>
      <w:r>
        <w:rPr>
          <w:rFonts w:ascii="Arial" w:hAnsi="Arial" w:cs="Arial"/>
          <w:b/>
        </w:rPr>
        <w:t xml:space="preserve">E.3. </w:t>
      </w:r>
      <w:r w:rsidR="00EE2C8F">
        <w:rPr>
          <w:rFonts w:ascii="Arial" w:hAnsi="Arial" w:cs="Arial"/>
          <w:b/>
        </w:rPr>
        <w:t>Connaissance des matériaux et études des sols (10 – 1 ECTS)</w:t>
      </w:r>
    </w:p>
    <w:p w14:paraId="72CE8C4D" w14:textId="77777777" w:rsidR="005147DB" w:rsidRDefault="00EE2C8F">
      <w:pPr>
        <w:rPr>
          <w:rFonts w:ascii="Arial" w:hAnsi="Arial" w:cs="Arial"/>
        </w:rPr>
      </w:pPr>
      <w:r>
        <w:rPr>
          <w:rFonts w:ascii="Arial" w:hAnsi="Arial" w:cs="Arial"/>
        </w:rPr>
        <w:t>Changement d’appellation en vue de donner plus de poids au contenu « connaissance des matériaux » dès l’intitulé de l’UE.</w:t>
      </w:r>
    </w:p>
    <w:p w14:paraId="78E9565D" w14:textId="77777777" w:rsidR="005147DB" w:rsidRDefault="00EE2C8F">
      <w:pPr>
        <w:rPr>
          <w:rFonts w:ascii="Arial" w:hAnsi="Arial" w:cs="Arial"/>
        </w:rPr>
      </w:pPr>
      <w:r>
        <w:rPr>
          <w:rFonts w:ascii="Arial" w:hAnsi="Arial" w:cs="Arial"/>
        </w:rPr>
        <w:t xml:space="preserve">Le cours d’étude des sols a été allégé afin de renforcer le programme en connaissance des matériaux et ce, afin de permettre à l’étudiant d’acquérir dès le début de sa formation, des connaissances pratiques et applicables au projet quant au choix des matériaux. </w:t>
      </w:r>
    </w:p>
    <w:p w14:paraId="2AA3194F" w14:textId="77777777" w:rsidR="005147DB" w:rsidRDefault="00EE2C8F">
      <w:pPr>
        <w:rPr>
          <w:rFonts w:ascii="Arial" w:hAnsi="Arial" w:cs="Arial"/>
        </w:rPr>
      </w:pPr>
      <w:r>
        <w:rPr>
          <w:rFonts w:ascii="Arial" w:hAnsi="Arial" w:cs="Arial"/>
        </w:rPr>
        <w:t>Cette nouvelle version d’UE permettra</w:t>
      </w:r>
      <w:r>
        <w:t xml:space="preserve"> </w:t>
      </w:r>
      <w:r>
        <w:rPr>
          <w:rFonts w:ascii="Arial" w:hAnsi="Arial" w:cs="Arial"/>
        </w:rPr>
        <w:t>de répondre à la recommandation N°1 de l’analyse transversale de l’AEQES : « </w:t>
      </w:r>
      <w:r>
        <w:rPr>
          <w:rFonts w:ascii="Arial" w:hAnsi="Arial" w:cs="Arial"/>
          <w:i/>
        </w:rPr>
        <w:t>Sensibiliser les enseignants et les étudiants aux concepts liés au développement durable dans la construction, et en particulier au fait que ces concepts peuvent être appliqués aux divers stades et niveaux d’une construction, non seulement au niveau des matériaux, mais également à ceux des composants et de la construction en son entièreté »</w:t>
      </w:r>
      <w:r>
        <w:rPr>
          <w:rFonts w:ascii="Arial" w:hAnsi="Arial" w:cs="Arial"/>
        </w:rPr>
        <w:t xml:space="preserve">. </w:t>
      </w:r>
    </w:p>
    <w:p w14:paraId="4E0EB85A" w14:textId="77777777" w:rsidR="005147DB" w:rsidRDefault="005147DB">
      <w:pPr>
        <w:rPr>
          <w:rFonts w:ascii="Arial" w:hAnsi="Arial" w:cs="Arial"/>
        </w:rPr>
      </w:pPr>
    </w:p>
    <w:p w14:paraId="25C32791" w14:textId="7BE9797A" w:rsidR="005147DB" w:rsidRDefault="00390C54">
      <w:pPr>
        <w:rPr>
          <w:rFonts w:ascii="Arial" w:hAnsi="Arial" w:cs="Arial"/>
          <w:b/>
        </w:rPr>
      </w:pPr>
      <w:r>
        <w:rPr>
          <w:rFonts w:ascii="Arial" w:hAnsi="Arial" w:cs="Arial"/>
          <w:b/>
        </w:rPr>
        <w:t xml:space="preserve">E.4. </w:t>
      </w:r>
      <w:r w:rsidR="00EE2C8F">
        <w:rPr>
          <w:rFonts w:ascii="Arial" w:hAnsi="Arial" w:cs="Arial"/>
          <w:b/>
        </w:rPr>
        <w:t>Métré-devis-planning (6 ECTS)</w:t>
      </w:r>
    </w:p>
    <w:p w14:paraId="6B11C39B" w14:textId="77777777" w:rsidR="005147DB" w:rsidRDefault="00EE2C8F">
      <w:pPr>
        <w:rPr>
          <w:rFonts w:ascii="Arial" w:hAnsi="Arial" w:cs="Arial"/>
        </w:rPr>
      </w:pPr>
      <w:r>
        <w:rPr>
          <w:rFonts w:ascii="Arial" w:hAnsi="Arial" w:cs="Arial"/>
        </w:rPr>
        <w:t>Changement d’appellation pour respecter l’ordre réel entre ces trois étapes dans la réalisation d’un dossier de construction.</w:t>
      </w:r>
    </w:p>
    <w:p w14:paraId="238A096C" w14:textId="77777777" w:rsidR="005147DB" w:rsidRDefault="005147DB">
      <w:pPr>
        <w:rPr>
          <w:rFonts w:ascii="Arial" w:hAnsi="Arial" w:cs="Arial"/>
        </w:rPr>
      </w:pPr>
    </w:p>
    <w:p w14:paraId="01982E4F" w14:textId="633E6144" w:rsidR="005147DB" w:rsidRDefault="00390C54">
      <w:pPr>
        <w:rPr>
          <w:rFonts w:ascii="Arial" w:hAnsi="Arial" w:cs="Arial"/>
          <w:b/>
        </w:rPr>
      </w:pPr>
      <w:r>
        <w:rPr>
          <w:rFonts w:ascii="Arial" w:hAnsi="Arial" w:cs="Arial"/>
          <w:b/>
        </w:rPr>
        <w:t xml:space="preserve">E.5. </w:t>
      </w:r>
      <w:r w:rsidR="00EE2C8F">
        <w:rPr>
          <w:rFonts w:ascii="Arial" w:hAnsi="Arial" w:cs="Arial"/>
          <w:b/>
        </w:rPr>
        <w:t>Résistance des matériaux (7– 6 ECTS)</w:t>
      </w:r>
    </w:p>
    <w:p w14:paraId="029B7F28" w14:textId="77777777" w:rsidR="005147DB" w:rsidRDefault="00EE2C8F">
      <w:pPr>
        <w:rPr>
          <w:rFonts w:ascii="Arial" w:hAnsi="Arial" w:cs="Arial"/>
        </w:rPr>
      </w:pPr>
      <w:r>
        <w:rPr>
          <w:rFonts w:ascii="Arial" w:hAnsi="Arial" w:cs="Arial"/>
        </w:rPr>
        <w:t>Pour mieux répondre à la réalité de l’exercice du métier, le calcul de structures a été abandonné au profit de l’interprétation et l’estimation d’ordres de grandeur des éléments de construction.</w:t>
      </w:r>
    </w:p>
    <w:p w14:paraId="2269CF77" w14:textId="77777777" w:rsidR="005147DB" w:rsidRDefault="005147DB">
      <w:pPr>
        <w:rPr>
          <w:rFonts w:ascii="Arial" w:hAnsi="Arial" w:cs="Arial"/>
        </w:rPr>
      </w:pPr>
    </w:p>
    <w:p w14:paraId="5048C8F8" w14:textId="3561C678" w:rsidR="005147DB" w:rsidRDefault="00390C54">
      <w:pPr>
        <w:rPr>
          <w:rFonts w:ascii="Arial" w:hAnsi="Arial" w:cs="Arial"/>
          <w:b/>
        </w:rPr>
      </w:pPr>
      <w:r>
        <w:rPr>
          <w:rFonts w:ascii="Arial" w:hAnsi="Arial" w:cs="Arial"/>
          <w:b/>
        </w:rPr>
        <w:t xml:space="preserve">E.6. </w:t>
      </w:r>
      <w:r w:rsidR="00EE2C8F">
        <w:rPr>
          <w:rFonts w:ascii="Arial" w:hAnsi="Arial" w:cs="Arial"/>
          <w:b/>
        </w:rPr>
        <w:t>Dessin technique et DAO en construction (12+ 5 ECTS)</w:t>
      </w:r>
    </w:p>
    <w:p w14:paraId="68B13DEE" w14:textId="77777777" w:rsidR="005147DB" w:rsidRDefault="00EE2C8F">
      <w:pPr>
        <w:rPr>
          <w:rFonts w:ascii="Arial" w:hAnsi="Arial" w:cs="Arial"/>
        </w:rPr>
      </w:pPr>
      <w:r>
        <w:rPr>
          <w:rFonts w:ascii="Arial" w:hAnsi="Arial" w:cs="Arial"/>
        </w:rPr>
        <w:t>Cette nouvelle version d’UE vise à renforcer les compétences en DAO. Notamment en augmentant la variété des dessins à représenter (plans, coupes, élévations,….) et en y intégrant la mise en page et l’impression des plans.</w:t>
      </w:r>
    </w:p>
    <w:p w14:paraId="72A1BE75" w14:textId="77777777" w:rsidR="005147DB" w:rsidRDefault="005147DB">
      <w:pPr>
        <w:rPr>
          <w:rFonts w:ascii="Arial" w:hAnsi="Arial" w:cs="Arial"/>
        </w:rPr>
      </w:pPr>
    </w:p>
    <w:p w14:paraId="42147707" w14:textId="0321CB88" w:rsidR="005147DB" w:rsidRDefault="00390C54">
      <w:pPr>
        <w:rPr>
          <w:rFonts w:ascii="Arial" w:hAnsi="Arial" w:cs="Arial"/>
          <w:b/>
        </w:rPr>
      </w:pPr>
      <w:r>
        <w:rPr>
          <w:rFonts w:ascii="Arial" w:hAnsi="Arial" w:cs="Arial"/>
          <w:b/>
        </w:rPr>
        <w:t xml:space="preserve">E.7. </w:t>
      </w:r>
      <w:r w:rsidR="00EE2C8F">
        <w:rPr>
          <w:rFonts w:ascii="Arial" w:hAnsi="Arial" w:cs="Arial"/>
          <w:b/>
        </w:rPr>
        <w:t>Stabilité (7 – 6 ECTS)</w:t>
      </w:r>
    </w:p>
    <w:p w14:paraId="48776468" w14:textId="77777777" w:rsidR="005147DB" w:rsidRDefault="00EE2C8F">
      <w:pPr>
        <w:rPr>
          <w:rFonts w:ascii="Arial" w:hAnsi="Arial" w:cs="Arial"/>
        </w:rPr>
      </w:pPr>
      <w:r>
        <w:rPr>
          <w:rFonts w:ascii="Arial" w:hAnsi="Arial" w:cs="Arial"/>
        </w:rPr>
        <w:t>Pour mieux répondre à la réalité de l’exercice du métier, le calcul des éléments de structure a été allégé au profit de l’analyse et de l’interprétation des documents techniques relatifs au dimensionnement.</w:t>
      </w:r>
    </w:p>
    <w:p w14:paraId="2753D6F4" w14:textId="77777777" w:rsidR="005147DB" w:rsidRDefault="00EE2C8F">
      <w:pPr>
        <w:rPr>
          <w:rFonts w:ascii="Arial" w:hAnsi="Arial" w:cs="Arial"/>
        </w:rPr>
      </w:pPr>
      <w:r>
        <w:rPr>
          <w:rFonts w:ascii="Arial" w:hAnsi="Arial" w:cs="Arial"/>
        </w:rPr>
        <w:t>Au sein de cette UE, le nombre d’activités d’enseignement a été réduit passant de 6 à 4. Les trois laboratoires ont été rassemblés en un seul afin de mieux appréhender l’utilisation mixte des matériaux.</w:t>
      </w:r>
    </w:p>
    <w:p w14:paraId="566A1B11" w14:textId="77777777" w:rsidR="005147DB" w:rsidRDefault="00EE2C8F">
      <w:pPr>
        <w:rPr>
          <w:rFonts w:ascii="Arial" w:hAnsi="Arial" w:cs="Arial"/>
        </w:rPr>
      </w:pPr>
      <w:r>
        <w:rPr>
          <w:rFonts w:ascii="Arial" w:hAnsi="Arial" w:cs="Arial"/>
        </w:rPr>
        <w:t xml:space="preserve">La part de la construction en bois a été revalorisée afin de tenir compte de l’évolution du secteur relatif à ce type de construction et afin de répondre favorablement à la recommandation N°5 de l’analyse transversal de l’AEQES : </w:t>
      </w:r>
      <w:r>
        <w:rPr>
          <w:rFonts w:ascii="Arial" w:hAnsi="Arial" w:cs="Arial"/>
          <w:i/>
        </w:rPr>
        <w:t>« Intégrer aux cours/UF de matériaux de construction une attention suffisante à l’ensemble des matériaux, traditionnels et « nouveaux », effectivement utilisés dans nos régions ; Faciliter l’accès à l’information technique sur ces matériaux (par le biais de centres techniques et scientifiques...), qui permet d’acquérir une connaissance qualitative de leurs points forts et points faibles, tout aussi importante que le calcul des composants qui utilisent ces matériaux ».</w:t>
      </w:r>
    </w:p>
    <w:p w14:paraId="3F9D3F81" w14:textId="77777777" w:rsidR="005147DB" w:rsidRDefault="005147DB">
      <w:pPr>
        <w:rPr>
          <w:rFonts w:ascii="Arial" w:hAnsi="Arial" w:cs="Arial"/>
        </w:rPr>
      </w:pPr>
    </w:p>
    <w:p w14:paraId="0E9A1A06" w14:textId="513B5090" w:rsidR="005147DB" w:rsidRDefault="00390C54">
      <w:pPr>
        <w:rPr>
          <w:rFonts w:ascii="Arial" w:hAnsi="Arial" w:cs="Arial"/>
          <w:b/>
        </w:rPr>
      </w:pPr>
      <w:r>
        <w:rPr>
          <w:rFonts w:ascii="Arial" w:hAnsi="Arial" w:cs="Arial"/>
          <w:b/>
        </w:rPr>
        <w:t xml:space="preserve">E.8. </w:t>
      </w:r>
      <w:r w:rsidR="00EE2C8F">
        <w:rPr>
          <w:rFonts w:ascii="Arial" w:hAnsi="Arial" w:cs="Arial"/>
          <w:b/>
        </w:rPr>
        <w:t>Hydraulique appliquée (9 ECTS)</w:t>
      </w:r>
    </w:p>
    <w:p w14:paraId="15B24112" w14:textId="77777777" w:rsidR="005147DB" w:rsidRDefault="00EE2C8F">
      <w:pPr>
        <w:rPr>
          <w:rFonts w:ascii="Arial" w:hAnsi="Arial" w:cs="Arial"/>
        </w:rPr>
      </w:pPr>
      <w:r>
        <w:rPr>
          <w:rFonts w:ascii="Arial" w:hAnsi="Arial" w:cs="Arial"/>
        </w:rPr>
        <w:t xml:space="preserve">Les finalités particulières de cette UE ont été complètement redéfinies afin de s’orienter vers le fonctionnement des ouvrages d’art hydrauliques, le dimensionnement des canalisations et la gestion de l’eau. </w:t>
      </w:r>
    </w:p>
    <w:p w14:paraId="7276FA9F" w14:textId="77777777" w:rsidR="005147DB" w:rsidRDefault="00EE2C8F">
      <w:pPr>
        <w:rPr>
          <w:rFonts w:ascii="Arial" w:hAnsi="Arial" w:cs="Arial"/>
        </w:rPr>
      </w:pPr>
      <w:r>
        <w:rPr>
          <w:rFonts w:ascii="Arial" w:hAnsi="Arial" w:cs="Arial"/>
        </w:rPr>
        <w:t>L’acquisition des savoir-faire relatifs à l’étude de stabilité, aux méthodes de construction et à l’entretien des ouvrages d’art se retrouvent au sein de l’UE « Bureau d’étude du génie civil » et de l’UE « Techniques spéciales du génie civil ».</w:t>
      </w:r>
    </w:p>
    <w:p w14:paraId="5979909C" w14:textId="77777777" w:rsidR="005147DB" w:rsidRDefault="00EE2C8F">
      <w:pPr>
        <w:rPr>
          <w:rFonts w:ascii="Arial" w:hAnsi="Arial" w:cs="Arial"/>
        </w:rPr>
      </w:pPr>
      <w:r>
        <w:rPr>
          <w:rFonts w:ascii="Arial" w:hAnsi="Arial" w:cs="Arial"/>
        </w:rPr>
        <w:t>La production d’énergie électrique ou calorifique n’est plus abordée dans cette UE mais au sein de l’UE « sensibilisation à l’environnement ».</w:t>
      </w:r>
    </w:p>
    <w:p w14:paraId="27AD8B69" w14:textId="77777777" w:rsidR="005147DB" w:rsidRDefault="00EE2C8F">
      <w:pPr>
        <w:rPr>
          <w:rFonts w:ascii="Arial" w:hAnsi="Arial" w:cs="Arial"/>
        </w:rPr>
      </w:pPr>
      <w:r>
        <w:rPr>
          <w:rFonts w:ascii="Arial" w:hAnsi="Arial" w:cs="Arial"/>
        </w:rPr>
        <w:t xml:space="preserve">Malgré la suppression de l’UE « Hydraulique générale », les principes et les phénomènes hydrauliques ont été maintenus dans l’UE d’hydraulique appliquée. </w:t>
      </w:r>
    </w:p>
    <w:p w14:paraId="47CA13B6" w14:textId="77777777" w:rsidR="005147DB" w:rsidRDefault="005147DB">
      <w:pPr>
        <w:rPr>
          <w:rFonts w:ascii="Arial" w:hAnsi="Arial" w:cs="Arial"/>
        </w:rPr>
      </w:pPr>
    </w:p>
    <w:p w14:paraId="2E62FB6B" w14:textId="28508815" w:rsidR="005147DB" w:rsidRDefault="00390C54">
      <w:pPr>
        <w:rPr>
          <w:rFonts w:ascii="Arial" w:hAnsi="Arial" w:cs="Arial"/>
          <w:b/>
        </w:rPr>
      </w:pPr>
      <w:r>
        <w:rPr>
          <w:rFonts w:ascii="Arial" w:hAnsi="Arial" w:cs="Arial"/>
          <w:b/>
        </w:rPr>
        <w:t xml:space="preserve">E.9. </w:t>
      </w:r>
      <w:r w:rsidR="00EE2C8F">
        <w:rPr>
          <w:rFonts w:ascii="Arial" w:hAnsi="Arial" w:cs="Arial"/>
          <w:b/>
        </w:rPr>
        <w:t>Sensibilisation en matière de sécurité-santé sur chantiers temporaires et mobiles (5 ECTS)</w:t>
      </w:r>
    </w:p>
    <w:p w14:paraId="26540A98" w14:textId="2BC51702" w:rsidR="005147DB" w:rsidRDefault="00EE2C8F">
      <w:pPr>
        <w:rPr>
          <w:rFonts w:ascii="Arial" w:hAnsi="Arial" w:cs="Arial"/>
        </w:rPr>
      </w:pPr>
      <w:r>
        <w:rPr>
          <w:rFonts w:ascii="Arial" w:hAnsi="Arial" w:cs="Arial"/>
        </w:rPr>
        <w:t>Les acquis d’apprentissages ont été revus afin de remplacer la simple énumération des différents acteurs qui interviennent dans la mission de la coordination de la sécurité et de la santé d’un chantier par l’identification de ceux-ci</w:t>
      </w:r>
      <w:r w:rsidR="006A235D">
        <w:rPr>
          <w:rFonts w:ascii="Arial" w:hAnsi="Arial" w:cs="Arial"/>
        </w:rPr>
        <w:t xml:space="preserve"> (ce qui permet au sein du programme de développer le rôle joué par chacun d’eux et en particulier, celui du coordinateur sécurité-chantier)</w:t>
      </w:r>
      <w:r>
        <w:rPr>
          <w:rFonts w:ascii="Arial" w:hAnsi="Arial" w:cs="Arial"/>
        </w:rPr>
        <w:t>.</w:t>
      </w:r>
    </w:p>
    <w:p w14:paraId="01273114" w14:textId="77777777" w:rsidR="005147DB" w:rsidRDefault="005147DB">
      <w:pPr>
        <w:rPr>
          <w:rFonts w:ascii="Arial" w:hAnsi="Arial" w:cs="Arial"/>
        </w:rPr>
      </w:pPr>
    </w:p>
    <w:p w14:paraId="57928728" w14:textId="46C4D0DC" w:rsidR="005147DB" w:rsidRDefault="00390C54">
      <w:pPr>
        <w:rPr>
          <w:rFonts w:ascii="Arial" w:hAnsi="Arial" w:cs="Arial"/>
          <w:b/>
        </w:rPr>
      </w:pPr>
      <w:r>
        <w:rPr>
          <w:rFonts w:ascii="Arial" w:hAnsi="Arial" w:cs="Arial"/>
          <w:b/>
        </w:rPr>
        <w:lastRenderedPageBreak/>
        <w:t xml:space="preserve">E.10. </w:t>
      </w:r>
      <w:r w:rsidR="00EE2C8F">
        <w:rPr>
          <w:rFonts w:ascii="Arial" w:hAnsi="Arial" w:cs="Arial"/>
          <w:b/>
        </w:rPr>
        <w:t>Législation de la construction (7 ECTS)</w:t>
      </w:r>
    </w:p>
    <w:p w14:paraId="6A271DB1" w14:textId="77777777" w:rsidR="005147DB" w:rsidRDefault="00EE2C8F">
      <w:pPr>
        <w:rPr>
          <w:rFonts w:ascii="Arial" w:hAnsi="Arial" w:cs="Arial"/>
        </w:rPr>
      </w:pPr>
      <w:r>
        <w:rPr>
          <w:rFonts w:ascii="Arial" w:hAnsi="Arial" w:cs="Arial"/>
        </w:rPr>
        <w:t xml:space="preserve">Les finalités particulières mettent l’accent sur la nécessité d’actualiser ses connaissances et sa documentation en fonction de l’évolution de la législation. Cette finalité permet de répondre à la recommandation N° 2 de l’analyse transversale de l’AEQES qui préconise que le programme reste en phase, notamment avec l’évolution des règles. </w:t>
      </w:r>
    </w:p>
    <w:p w14:paraId="79AAFA98" w14:textId="77777777" w:rsidR="005147DB" w:rsidRDefault="00EE2C8F">
      <w:pPr>
        <w:rPr>
          <w:rFonts w:ascii="Arial" w:hAnsi="Arial" w:cs="Arial"/>
        </w:rPr>
      </w:pPr>
      <w:r>
        <w:rPr>
          <w:rFonts w:ascii="Arial" w:hAnsi="Arial" w:cs="Arial"/>
        </w:rPr>
        <w:t>Les nouveaux acquis d’apprentissages permettent d’une part, l’identification des éléments juridiques applicables au projet et d’autre part, l’application des principales procédures légales et des réglementations des marchés publics et privés.</w:t>
      </w:r>
    </w:p>
    <w:p w14:paraId="4D46B8D0" w14:textId="77777777" w:rsidR="00C51BAC" w:rsidRDefault="00C51BAC">
      <w:pPr>
        <w:rPr>
          <w:rFonts w:ascii="Arial" w:hAnsi="Arial" w:cs="Arial"/>
          <w:b/>
        </w:rPr>
      </w:pPr>
    </w:p>
    <w:p w14:paraId="0F178EBE" w14:textId="6CB32B1D" w:rsidR="005147DB" w:rsidRDefault="00390C54">
      <w:pPr>
        <w:rPr>
          <w:rFonts w:ascii="Arial" w:hAnsi="Arial" w:cs="Arial"/>
          <w:b/>
        </w:rPr>
      </w:pPr>
      <w:r>
        <w:rPr>
          <w:rFonts w:ascii="Arial" w:hAnsi="Arial" w:cs="Arial"/>
          <w:b/>
        </w:rPr>
        <w:t xml:space="preserve">E.11. </w:t>
      </w:r>
      <w:r w:rsidR="00EE2C8F">
        <w:rPr>
          <w:rFonts w:ascii="Arial" w:hAnsi="Arial" w:cs="Arial"/>
          <w:b/>
        </w:rPr>
        <w:t>Bachelier : Stage orienté d’insertion socioprofessionnelle (3 ECTS)</w:t>
      </w:r>
    </w:p>
    <w:p w14:paraId="15CBC86C" w14:textId="2D2CDC6E" w:rsidR="005147DB" w:rsidRDefault="00EE2C8F">
      <w:pPr>
        <w:rPr>
          <w:rFonts w:ascii="Arial" w:hAnsi="Arial" w:cs="Arial"/>
        </w:rPr>
      </w:pPr>
      <w:r>
        <w:rPr>
          <w:rFonts w:ascii="Arial" w:hAnsi="Arial" w:cs="Arial"/>
        </w:rPr>
        <w:t xml:space="preserve">Cette UE remplace l’UE « Stage d’insertion professionnelle ». Elle est transversale à l’ensemble des Bacheliers de l’enseignement de promotion sociale. </w:t>
      </w:r>
    </w:p>
    <w:p w14:paraId="45D48FF4" w14:textId="77777777" w:rsidR="005147DB" w:rsidRDefault="00EE2C8F">
      <w:pPr>
        <w:rPr>
          <w:rFonts w:ascii="Arial" w:hAnsi="Arial" w:cs="Arial"/>
        </w:rPr>
      </w:pPr>
      <w:r>
        <w:rPr>
          <w:rFonts w:ascii="Arial" w:hAnsi="Arial" w:cs="Arial"/>
        </w:rPr>
        <w:t>En plus des finalités de l’ancien DP, cette UE permet de préciser son projet personnel et professionnel grâce à des mises en situations spécifiques liées à la profession.</w:t>
      </w:r>
    </w:p>
    <w:p w14:paraId="06A370BD" w14:textId="77777777" w:rsidR="005147DB" w:rsidRDefault="00EE2C8F">
      <w:pPr>
        <w:rPr>
          <w:rFonts w:ascii="Arial" w:hAnsi="Arial" w:cs="Arial"/>
        </w:rPr>
      </w:pPr>
      <w:r>
        <w:rPr>
          <w:rFonts w:ascii="Arial" w:hAnsi="Arial" w:cs="Arial"/>
        </w:rPr>
        <w:t>Cette finalité permet de répondre à la recommandation N° 9 de l’analyse transversale de l’AEQES qui préconise d’encourager les étudiants à effectuer leur premier stage dans le domaine de la construction ainsi qu’à la recommandation N°6 qui conseille d’organiser des visites de laboratoires spécialisés (p.ex. des universités, hautes écoles, instituts de recherche scientifique et technique…), de foires et expositions et des visites de chantiers pour apporter une dimension pratique aux enseignements.</w:t>
      </w:r>
    </w:p>
    <w:p w14:paraId="4728C81E" w14:textId="77777777" w:rsidR="005147DB" w:rsidRDefault="005147DB">
      <w:pPr>
        <w:rPr>
          <w:rFonts w:ascii="Arial" w:hAnsi="Arial" w:cs="Arial"/>
        </w:rPr>
      </w:pPr>
    </w:p>
    <w:p w14:paraId="02920F5A" w14:textId="2BC942EE" w:rsidR="005147DB" w:rsidRDefault="00390C54">
      <w:pPr>
        <w:rPr>
          <w:rFonts w:ascii="Arial" w:hAnsi="Arial" w:cs="Arial"/>
          <w:b/>
        </w:rPr>
      </w:pPr>
      <w:r>
        <w:rPr>
          <w:rFonts w:ascii="Arial" w:hAnsi="Arial" w:cs="Arial"/>
          <w:b/>
        </w:rPr>
        <w:t xml:space="preserve">E.12. </w:t>
      </w:r>
      <w:r w:rsidR="00EE2C8F">
        <w:rPr>
          <w:rFonts w:ascii="Arial" w:hAnsi="Arial" w:cs="Arial"/>
          <w:b/>
        </w:rPr>
        <w:t>Bachelier en construction : Stage d’intégration professionnelle (5 ECTS)</w:t>
      </w:r>
    </w:p>
    <w:p w14:paraId="62A852F3" w14:textId="77777777" w:rsidR="005147DB" w:rsidRDefault="00EE2C8F">
      <w:pPr>
        <w:rPr>
          <w:rFonts w:ascii="Arial" w:hAnsi="Arial" w:cs="Arial"/>
        </w:rPr>
      </w:pPr>
      <w:r>
        <w:rPr>
          <w:rFonts w:ascii="Arial" w:hAnsi="Arial" w:cs="Arial"/>
        </w:rPr>
        <w:t>Les finalités particulières ont été recentrées sur l’intégration professionnelle et la mise en œuvre des compétences techniques et humaines plutôt que sur la rédaction et la présentation d’un rapport.</w:t>
      </w:r>
    </w:p>
    <w:p w14:paraId="6E8315D5" w14:textId="77777777" w:rsidR="005147DB" w:rsidRDefault="00EE2C8F">
      <w:pPr>
        <w:rPr>
          <w:rFonts w:ascii="Arial" w:hAnsi="Arial" w:cs="Arial"/>
        </w:rPr>
      </w:pPr>
      <w:r>
        <w:rPr>
          <w:rFonts w:ascii="Arial" w:hAnsi="Arial" w:cs="Arial"/>
        </w:rPr>
        <w:t xml:space="preserve">L’analyse réflexive de l’étudiant porte davantage sur les liens entre sa formation et ses futures compétences professionnelles. </w:t>
      </w:r>
    </w:p>
    <w:p w14:paraId="35E97940" w14:textId="77777777" w:rsidR="005147DB" w:rsidRDefault="005147DB">
      <w:pPr>
        <w:rPr>
          <w:rFonts w:ascii="Arial" w:hAnsi="Arial" w:cs="Arial"/>
        </w:rPr>
      </w:pPr>
    </w:p>
    <w:p w14:paraId="58DD633E" w14:textId="7D6AE37A" w:rsidR="005147DB" w:rsidRDefault="00390C54">
      <w:pPr>
        <w:rPr>
          <w:rFonts w:ascii="Arial" w:hAnsi="Arial" w:cs="Arial"/>
          <w:b/>
        </w:rPr>
      </w:pPr>
      <w:r>
        <w:rPr>
          <w:rFonts w:ascii="Arial" w:hAnsi="Arial" w:cs="Arial"/>
          <w:b/>
        </w:rPr>
        <w:t xml:space="preserve">E.13. </w:t>
      </w:r>
      <w:r w:rsidR="00EE2C8F">
        <w:rPr>
          <w:rFonts w:ascii="Arial" w:hAnsi="Arial" w:cs="Arial"/>
          <w:b/>
        </w:rPr>
        <w:t>Bachelier en construction : Activités professionnelles de formation (8 ECTS)</w:t>
      </w:r>
    </w:p>
    <w:p w14:paraId="4FBDF816" w14:textId="77777777" w:rsidR="005147DB" w:rsidRDefault="00EE2C8F">
      <w:pPr>
        <w:rPr>
          <w:rFonts w:ascii="Arial" w:hAnsi="Arial" w:cs="Arial"/>
        </w:rPr>
      </w:pPr>
      <w:r>
        <w:rPr>
          <w:rFonts w:ascii="Arial" w:hAnsi="Arial" w:cs="Arial"/>
        </w:rPr>
        <w:t xml:space="preserve">La nouvelle version de cette UE fait davantage appel à l’autonomie de l’étudiant et les tâches accomplies lors du stage ont été recentrées sur celles du profil professionnel. </w:t>
      </w:r>
    </w:p>
    <w:p w14:paraId="45E34A58" w14:textId="77777777" w:rsidR="005147DB" w:rsidRDefault="00EE2C8F">
      <w:pPr>
        <w:rPr>
          <w:rFonts w:ascii="Arial" w:hAnsi="Arial" w:cs="Arial"/>
        </w:rPr>
      </w:pPr>
      <w:r>
        <w:rPr>
          <w:rFonts w:ascii="Arial" w:hAnsi="Arial" w:cs="Arial"/>
        </w:rPr>
        <w:t xml:space="preserve">L’étudiant devra aussi mettre en avant les solutions qu’il a apportées face aux éventuels problèmes rencontrés. Ceci répond aux recommandations n° 3 et 8 de l’analyse transversale de l’AEQES qui préconisent </w:t>
      </w:r>
      <w:r>
        <w:rPr>
          <w:rFonts w:ascii="Arial" w:hAnsi="Arial" w:cs="Arial"/>
          <w:i/>
        </w:rPr>
        <w:t>«de travailler et d’évaluer les compétences en communication et en leadership de manière transversale »</w:t>
      </w:r>
      <w:r>
        <w:rPr>
          <w:rFonts w:ascii="Arial" w:hAnsi="Arial" w:cs="Arial"/>
        </w:rPr>
        <w:t xml:space="preserve"> et </w:t>
      </w:r>
      <w:r>
        <w:rPr>
          <w:rFonts w:ascii="Arial" w:hAnsi="Arial" w:cs="Arial"/>
          <w:i/>
        </w:rPr>
        <w:t>« de saisir l’occasion du rapport de stage pour développer les capacités de communication écrite et orale de l’étudiant et les évaluer (y compris de manière certificative) »</w:t>
      </w:r>
      <w:r>
        <w:rPr>
          <w:rFonts w:ascii="Arial" w:hAnsi="Arial" w:cs="Arial"/>
        </w:rPr>
        <w:t>.</w:t>
      </w:r>
    </w:p>
    <w:p w14:paraId="3BA7F074" w14:textId="77777777" w:rsidR="005147DB" w:rsidRDefault="005147DB">
      <w:pPr>
        <w:rPr>
          <w:rFonts w:ascii="Arial" w:hAnsi="Arial" w:cs="Arial"/>
        </w:rPr>
      </w:pPr>
    </w:p>
    <w:p w14:paraId="1D491B23" w14:textId="77777777" w:rsidR="009E5939" w:rsidRDefault="009E5939">
      <w:pPr>
        <w:rPr>
          <w:rFonts w:ascii="Arial" w:hAnsi="Arial" w:cs="Arial"/>
          <w:b/>
        </w:rPr>
      </w:pPr>
    </w:p>
    <w:p w14:paraId="378C7E75" w14:textId="77777777" w:rsidR="009E5939" w:rsidRDefault="009E5939">
      <w:pPr>
        <w:rPr>
          <w:rFonts w:ascii="Arial" w:hAnsi="Arial" w:cs="Arial"/>
          <w:b/>
        </w:rPr>
      </w:pPr>
    </w:p>
    <w:p w14:paraId="4C27B621" w14:textId="77777777" w:rsidR="009E5939" w:rsidRDefault="009E5939">
      <w:pPr>
        <w:rPr>
          <w:rFonts w:ascii="Arial" w:hAnsi="Arial" w:cs="Arial"/>
          <w:b/>
        </w:rPr>
      </w:pPr>
    </w:p>
    <w:p w14:paraId="55432A9F" w14:textId="23DC0E92" w:rsidR="00F9440E" w:rsidRDefault="00390C54">
      <w:pPr>
        <w:rPr>
          <w:rFonts w:ascii="Arial" w:hAnsi="Arial" w:cs="Arial"/>
          <w:b/>
        </w:rPr>
      </w:pPr>
      <w:r>
        <w:rPr>
          <w:rFonts w:ascii="Arial" w:hAnsi="Arial" w:cs="Arial"/>
          <w:b/>
        </w:rPr>
        <w:lastRenderedPageBreak/>
        <w:t xml:space="preserve">E.14. </w:t>
      </w:r>
      <w:r w:rsidR="00EE2C8F">
        <w:rPr>
          <w:rFonts w:ascii="Arial" w:hAnsi="Arial" w:cs="Arial"/>
          <w:b/>
        </w:rPr>
        <w:t>Epreuve intégrée de la section bachelier en construction (20 ECTS)</w:t>
      </w:r>
    </w:p>
    <w:p w14:paraId="0CC6FB38" w14:textId="77777777" w:rsidR="005147DB" w:rsidRDefault="00EE2C8F">
      <w:pPr>
        <w:rPr>
          <w:rFonts w:ascii="Arial" w:hAnsi="Arial" w:cs="Arial"/>
        </w:rPr>
      </w:pPr>
      <w:r>
        <w:rPr>
          <w:rFonts w:ascii="Arial" w:hAnsi="Arial" w:cs="Arial"/>
        </w:rPr>
        <w:t>Les finalités particulières ont été adaptées afin d’intégrer la défense orale du travail de fin d’étude et de répondre à la recommandation n°</w:t>
      </w:r>
      <w:bookmarkStart w:id="1" w:name="_Hlk526173925"/>
      <w:bookmarkStart w:id="2" w:name="_Hlk526173256"/>
      <w:r>
        <w:rPr>
          <w:rFonts w:ascii="Arial" w:hAnsi="Arial" w:cs="Arial"/>
        </w:rPr>
        <w:t>3 de l’analyse transversale de l’AEQES</w:t>
      </w:r>
      <w:bookmarkEnd w:id="1"/>
      <w:bookmarkEnd w:id="2"/>
      <w:r>
        <w:rPr>
          <w:rFonts w:ascii="Arial" w:hAnsi="Arial" w:cs="Arial"/>
        </w:rPr>
        <w:t>. L’évaluation financière du projet n’est plus une finalité de cette UE vu que les étudiants éprouvent trop de difficultés à obtenir ces informations dans le cadre d’une épreuve intégrée.</w:t>
      </w:r>
    </w:p>
    <w:p w14:paraId="48A04492" w14:textId="77777777" w:rsidR="005147DB" w:rsidRDefault="00EE2C8F">
      <w:pPr>
        <w:rPr>
          <w:rFonts w:ascii="Arial" w:hAnsi="Arial" w:cs="Arial"/>
        </w:rPr>
      </w:pPr>
      <w:r>
        <w:rPr>
          <w:rFonts w:ascii="Arial" w:hAnsi="Arial" w:cs="Arial"/>
        </w:rPr>
        <w:t>Les acquis d’apprentissage mettent l’accent sur la réalisation d’une étude relevant de la fonction du bachelier en construction et sur la capacité de l’étudiant à proposer et à justifier une ou plusieurs solutions originales. Cette dernière compétence a été ajoutée en vue de correspondre au niveau 6 du cadre des certifications de l’enseignement supérieur en Fédération Wallonie-Bruxelles (Annexe 1 du décret définissant le paysage de l’enseignement supérieur et l’organisation académique des études).</w:t>
      </w:r>
    </w:p>
    <w:p w14:paraId="47737BD7" w14:textId="77777777" w:rsidR="005147DB" w:rsidRDefault="005147DB">
      <w:pPr>
        <w:rPr>
          <w:rFonts w:ascii="Arial" w:hAnsi="Arial" w:cs="Arial"/>
        </w:rPr>
      </w:pPr>
    </w:p>
    <w:p w14:paraId="3462C90A" w14:textId="4793C4E6" w:rsidR="005147DB" w:rsidRDefault="00390C54">
      <w:pPr>
        <w:rPr>
          <w:rFonts w:ascii="Arial" w:hAnsi="Arial" w:cs="Arial"/>
          <w:b/>
        </w:rPr>
      </w:pPr>
      <w:r>
        <w:rPr>
          <w:rFonts w:ascii="Arial" w:hAnsi="Arial" w:cs="Arial"/>
          <w:b/>
        </w:rPr>
        <w:t xml:space="preserve">E.15. </w:t>
      </w:r>
      <w:r w:rsidR="00EE2C8F">
        <w:rPr>
          <w:rFonts w:ascii="Arial" w:hAnsi="Arial" w:cs="Arial"/>
          <w:b/>
        </w:rPr>
        <w:t>Techniques spéciales du génie civil (10 + 3 ECTS)</w:t>
      </w:r>
    </w:p>
    <w:p w14:paraId="14136114" w14:textId="77777777" w:rsidR="005147DB" w:rsidRDefault="00EE2C8F">
      <w:pPr>
        <w:rPr>
          <w:rFonts w:ascii="Arial" w:hAnsi="Arial" w:cs="Arial"/>
        </w:rPr>
      </w:pPr>
      <w:r>
        <w:rPr>
          <w:rFonts w:ascii="Arial" w:hAnsi="Arial" w:cs="Arial"/>
        </w:rPr>
        <w:t>Les finalités particulières ont été complétées afin :</w:t>
      </w:r>
    </w:p>
    <w:p w14:paraId="467FE63A" w14:textId="77777777" w:rsidR="005147DB" w:rsidRDefault="00EE2C8F">
      <w:pPr>
        <w:pStyle w:val="Paragraphedeliste"/>
        <w:numPr>
          <w:ilvl w:val="0"/>
          <w:numId w:val="12"/>
        </w:numPr>
        <w:rPr>
          <w:rFonts w:ascii="Arial" w:hAnsi="Arial" w:cs="Arial"/>
        </w:rPr>
      </w:pPr>
      <w:r>
        <w:rPr>
          <w:rFonts w:ascii="Arial" w:hAnsi="Arial" w:cs="Arial"/>
        </w:rPr>
        <w:t xml:space="preserve">d’intégrer une partie des voies de communications de l’ancien programme, </w:t>
      </w:r>
    </w:p>
    <w:p w14:paraId="33B00E1F" w14:textId="77777777" w:rsidR="005147DB" w:rsidRDefault="00EE2C8F">
      <w:pPr>
        <w:pStyle w:val="Paragraphedeliste"/>
        <w:numPr>
          <w:ilvl w:val="0"/>
          <w:numId w:val="12"/>
        </w:numPr>
        <w:rPr>
          <w:rFonts w:ascii="Arial" w:hAnsi="Arial" w:cs="Arial"/>
        </w:rPr>
      </w:pPr>
      <w:r>
        <w:rPr>
          <w:rFonts w:ascii="Arial" w:hAnsi="Arial" w:cs="Arial"/>
        </w:rPr>
        <w:t>de mettre l’accent sur le choix des matériaux et des techniques pour l’entretien et la réparation des ouvrages d’art (recommandation N° 4 de l’analyse transversale de l’AEQES : « Intégrer au programme du bachelier en Construction l’ensemble des activités qui couvrent la durée de vie de la construction (maintenance, réparation, réutilisation…) ainsi que toutes celles qui permettent à l’entrepreneur de remettre un projet « clé sur porte » à son propriétaire »),</w:t>
      </w:r>
    </w:p>
    <w:p w14:paraId="041A86F1" w14:textId="77777777" w:rsidR="005147DB" w:rsidRDefault="00EE2C8F">
      <w:pPr>
        <w:pStyle w:val="Paragraphedeliste"/>
        <w:numPr>
          <w:ilvl w:val="0"/>
          <w:numId w:val="12"/>
        </w:numPr>
        <w:rPr>
          <w:rFonts w:ascii="Arial" w:hAnsi="Arial" w:cs="Arial"/>
        </w:rPr>
      </w:pPr>
      <w:r>
        <w:rPr>
          <w:rFonts w:ascii="Arial" w:hAnsi="Arial" w:cs="Arial"/>
        </w:rPr>
        <w:t>de conscientiser l’étudiant sur l’importance d’une veille technologique et règlementaire en vue de répondre à la recommandation n°2 de l’analyse transversale de l’AEQES et harmoniser le DP par rapport à celui de l’autre option.</w:t>
      </w:r>
    </w:p>
    <w:p w14:paraId="08B79090" w14:textId="77777777" w:rsidR="005147DB" w:rsidRDefault="00EE2C8F">
      <w:pPr>
        <w:rPr>
          <w:rFonts w:ascii="Arial" w:hAnsi="Arial" w:cs="Arial"/>
        </w:rPr>
      </w:pPr>
      <w:r>
        <w:rPr>
          <w:rFonts w:ascii="Arial" w:hAnsi="Arial" w:cs="Arial"/>
        </w:rPr>
        <w:t>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proposer des techniques ou des équipements mais ils doivent maintenant définir, choisir et expliciter ceux-ci en justifiant leur choix. Dans la même optique, les étudiants seront désormais évalués sur leurs compétences à rechercher et à utiliser des ressources adéquates.</w:t>
      </w:r>
    </w:p>
    <w:p w14:paraId="0531A2F5" w14:textId="77777777" w:rsidR="005147DB" w:rsidRDefault="00EE2C8F">
      <w:pPr>
        <w:rPr>
          <w:rFonts w:ascii="Arial" w:hAnsi="Arial" w:cs="Arial"/>
        </w:rPr>
      </w:pPr>
      <w:r>
        <w:rPr>
          <w:rFonts w:ascii="Arial" w:hAnsi="Arial" w:cs="Arial"/>
        </w:rPr>
        <w:t>Pour assurer le développement de la dimension pratique des enseignements préconisée par la recommandation n°6 de l’analyse transversale de l’AEQES, le programme de cette UE comprend un laboratoire de techniques spéciales du génie civil.</w:t>
      </w:r>
    </w:p>
    <w:p w14:paraId="5C453EC9" w14:textId="77777777" w:rsidR="005147DB" w:rsidRDefault="005147DB">
      <w:pPr>
        <w:rPr>
          <w:rFonts w:ascii="Arial" w:hAnsi="Arial" w:cs="Arial"/>
          <w:b/>
        </w:rPr>
      </w:pPr>
    </w:p>
    <w:p w14:paraId="67867E2F" w14:textId="1AEDCEA0" w:rsidR="005147DB" w:rsidRDefault="00390C54">
      <w:pPr>
        <w:rPr>
          <w:rFonts w:ascii="Arial" w:hAnsi="Arial" w:cs="Arial"/>
          <w:b/>
        </w:rPr>
      </w:pPr>
      <w:r>
        <w:rPr>
          <w:rFonts w:ascii="Arial" w:hAnsi="Arial" w:cs="Arial"/>
          <w:b/>
        </w:rPr>
        <w:t xml:space="preserve">E.16. </w:t>
      </w:r>
      <w:r w:rsidR="00EE2C8F">
        <w:rPr>
          <w:rFonts w:ascii="Arial" w:hAnsi="Arial" w:cs="Arial"/>
          <w:b/>
        </w:rPr>
        <w:t>Bureau d’études du génie civil (14 – 1 ETCS)</w:t>
      </w:r>
    </w:p>
    <w:p w14:paraId="7BC0DA97" w14:textId="77777777" w:rsidR="005147DB" w:rsidRDefault="00EE2C8F">
      <w:pPr>
        <w:rPr>
          <w:rFonts w:ascii="Arial" w:hAnsi="Arial" w:cs="Arial"/>
        </w:rPr>
      </w:pPr>
      <w:bookmarkStart w:id="3" w:name="_Hlk526175531"/>
      <w:r>
        <w:rPr>
          <w:rFonts w:ascii="Arial" w:hAnsi="Arial" w:cs="Arial"/>
        </w:rPr>
        <w:t>Cette UE intègre la partie relative à l’organisation de chantier du génie civil (dossier supprimé)</w:t>
      </w:r>
      <w:bookmarkEnd w:id="3"/>
      <w:r>
        <w:rPr>
          <w:rFonts w:ascii="Arial" w:hAnsi="Arial" w:cs="Arial"/>
        </w:rPr>
        <w:t>. Elle a toujours pour finalité d’appliquer les principes de stabilité au dimensionnement des ouvrages d’art.</w:t>
      </w:r>
    </w:p>
    <w:p w14:paraId="308EC413" w14:textId="77777777" w:rsidR="005147DB" w:rsidRDefault="00EE2C8F">
      <w:pPr>
        <w:rPr>
          <w:rFonts w:ascii="Arial" w:hAnsi="Arial" w:cs="Arial"/>
        </w:rPr>
      </w:pPr>
      <w:r>
        <w:rPr>
          <w:rFonts w:ascii="Arial" w:hAnsi="Arial" w:cs="Arial"/>
        </w:rPr>
        <w:t>Toute la partie relative aux connaissances de bases, terminologie, fonctionnements, méthodes de construction relatives aux ouvrages d’art, a été transférée dans une nouvelle UE « technologie de la construction » (décrite ci-dessous).</w:t>
      </w:r>
    </w:p>
    <w:p w14:paraId="7004D20F" w14:textId="77777777" w:rsidR="005147DB" w:rsidRDefault="00EE2C8F">
      <w:pPr>
        <w:rPr>
          <w:rFonts w:ascii="Arial" w:hAnsi="Arial" w:cs="Arial"/>
        </w:rPr>
      </w:pPr>
      <w:r>
        <w:rPr>
          <w:rFonts w:ascii="Arial" w:hAnsi="Arial" w:cs="Arial"/>
        </w:rPr>
        <w:t xml:space="preserve">Les acquis d’apprentissage ont été renforcés en vue de correspondre au niveau 6 du cadre des certifications de l’enseignement supérieur en Fédération Wallonie-Bruxelles (Annexe 1 du décret définissant le paysage de l’enseignement supérieur et l’organisation académique </w:t>
      </w:r>
      <w:r>
        <w:rPr>
          <w:rFonts w:ascii="Arial" w:hAnsi="Arial" w:cs="Arial"/>
        </w:rPr>
        <w:lastRenderedPageBreak/>
        <w:t>des études), notamment par le biais d’analyses, de propositions de solutions, de justifications, d’un regard réflexif et critique sur un projet.</w:t>
      </w:r>
    </w:p>
    <w:p w14:paraId="03FB7C65" w14:textId="77777777" w:rsidR="005147DB" w:rsidRDefault="00EE2C8F">
      <w:pPr>
        <w:rPr>
          <w:rFonts w:ascii="Arial" w:hAnsi="Arial" w:cs="Arial"/>
        </w:rPr>
      </w:pPr>
      <w:r>
        <w:rPr>
          <w:rFonts w:ascii="Arial" w:hAnsi="Arial" w:cs="Arial"/>
        </w:rPr>
        <w:t>Au sein du programme de l’UE, une dimension relative à la démarche qualité a été intégrée.</w:t>
      </w:r>
    </w:p>
    <w:p w14:paraId="61DFD461" w14:textId="77777777" w:rsidR="005147DB" w:rsidRDefault="00EE2C8F">
      <w:pPr>
        <w:rPr>
          <w:rFonts w:ascii="Arial" w:hAnsi="Arial" w:cs="Arial"/>
        </w:rPr>
      </w:pPr>
      <w:bookmarkStart w:id="4" w:name="_Hlk526498598"/>
      <w:r>
        <w:rPr>
          <w:rFonts w:ascii="Arial" w:hAnsi="Arial" w:cs="Arial"/>
        </w:rPr>
        <w:t>Afin d’encourager les étudiants à suivre des cours de langues</w:t>
      </w:r>
      <w:r>
        <w:rPr>
          <w:rStyle w:val="Appelnotedebasdep"/>
          <w:rFonts w:ascii="Arial" w:hAnsi="Arial" w:cs="Arial"/>
        </w:rPr>
        <w:footnoteReference w:id="2"/>
      </w:r>
      <w:r>
        <w:rPr>
          <w:rFonts w:ascii="Arial" w:hAnsi="Arial" w:cs="Arial"/>
        </w:rPr>
        <w:t xml:space="preserve"> , au sein du programme de l’UE, la documentation spécifique utile à cette UE pourra s’effectuer également en langue étrangère</w:t>
      </w:r>
    </w:p>
    <w:bookmarkEnd w:id="4"/>
    <w:p w14:paraId="62E37516" w14:textId="77777777" w:rsidR="005147DB" w:rsidRDefault="005147DB">
      <w:pPr>
        <w:rPr>
          <w:rFonts w:ascii="Arial" w:hAnsi="Arial" w:cs="Arial"/>
          <w:b/>
        </w:rPr>
      </w:pPr>
    </w:p>
    <w:p w14:paraId="4B0FC3C1" w14:textId="4B822890" w:rsidR="005147DB" w:rsidRPr="00F9440E" w:rsidRDefault="00390C54">
      <w:pPr>
        <w:rPr>
          <w:rFonts w:ascii="Arial" w:hAnsi="Arial" w:cs="Arial"/>
          <w:b/>
        </w:rPr>
      </w:pPr>
      <w:r>
        <w:rPr>
          <w:rFonts w:ascii="Arial" w:hAnsi="Arial" w:cs="Arial"/>
          <w:b/>
        </w:rPr>
        <w:t xml:space="preserve">E.17. </w:t>
      </w:r>
      <w:r w:rsidR="00EE2C8F">
        <w:rPr>
          <w:rFonts w:ascii="Arial" w:hAnsi="Arial" w:cs="Arial"/>
          <w:b/>
        </w:rPr>
        <w:t>Techniques spéciales du bâtiment (10 + 3 ECTS</w:t>
      </w:r>
    </w:p>
    <w:p w14:paraId="3B6074E9" w14:textId="77777777" w:rsidR="005147DB" w:rsidRDefault="00EE2C8F">
      <w:pPr>
        <w:rPr>
          <w:rFonts w:ascii="Arial" w:hAnsi="Arial" w:cs="Arial"/>
        </w:rPr>
      </w:pPr>
      <w:r>
        <w:rPr>
          <w:rFonts w:ascii="Arial" w:hAnsi="Arial" w:cs="Arial"/>
        </w:rPr>
        <w:t xml:space="preserve">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expliquer la fonction et la mise en œuvre d’éléments de techniques spéciales mais ils doivent maintenant analyser une situation donnée, proposer et justifier des solutions. </w:t>
      </w:r>
    </w:p>
    <w:p w14:paraId="7E71D406" w14:textId="77777777" w:rsidR="005147DB" w:rsidRDefault="005147DB">
      <w:pPr>
        <w:rPr>
          <w:rFonts w:ascii="Arial" w:hAnsi="Arial" w:cs="Arial"/>
        </w:rPr>
      </w:pPr>
    </w:p>
    <w:p w14:paraId="6FDFF206" w14:textId="6ED4524D" w:rsidR="005147DB" w:rsidRDefault="00390C54">
      <w:pPr>
        <w:rPr>
          <w:rFonts w:ascii="Arial" w:hAnsi="Arial" w:cs="Arial"/>
          <w:b/>
        </w:rPr>
      </w:pPr>
      <w:r>
        <w:rPr>
          <w:rFonts w:ascii="Arial" w:hAnsi="Arial" w:cs="Arial"/>
          <w:b/>
        </w:rPr>
        <w:t xml:space="preserve">E.18. </w:t>
      </w:r>
      <w:r w:rsidR="00EE2C8F">
        <w:rPr>
          <w:rFonts w:ascii="Arial" w:hAnsi="Arial" w:cs="Arial"/>
          <w:b/>
        </w:rPr>
        <w:t>Bureau d’études du bâtiment (14 – 1 ECTS)</w:t>
      </w:r>
    </w:p>
    <w:p w14:paraId="35DCFE9D" w14:textId="77777777" w:rsidR="005147DB" w:rsidRDefault="00EE2C8F">
      <w:pPr>
        <w:rPr>
          <w:rFonts w:ascii="Arial" w:hAnsi="Arial" w:cs="Arial"/>
        </w:rPr>
      </w:pPr>
      <w:r>
        <w:rPr>
          <w:rFonts w:ascii="Arial" w:hAnsi="Arial" w:cs="Arial"/>
        </w:rPr>
        <w:t xml:space="preserve">L’appellation de l’UE a été adaptée en référence à l’option. Cette UE intègre la partie relative à l’organisation de chantier du bâtiment (UE supprimée). </w:t>
      </w:r>
    </w:p>
    <w:p w14:paraId="7A209E08" w14:textId="77777777" w:rsidR="005147DB" w:rsidRDefault="00EE2C8F">
      <w:pPr>
        <w:rPr>
          <w:rFonts w:ascii="Arial" w:hAnsi="Arial" w:cs="Arial"/>
        </w:rPr>
      </w:pPr>
      <w:r>
        <w:rPr>
          <w:rFonts w:ascii="Arial" w:hAnsi="Arial" w:cs="Arial"/>
        </w:rPr>
        <w:t>Les finalités particulières relatives au métré, plannings et devis ont été supprimées vu la redondance avec l’UE « Métré, devis, planning ».</w:t>
      </w:r>
    </w:p>
    <w:p w14:paraId="505B804E" w14:textId="517EEBB5" w:rsidR="005147DB" w:rsidRDefault="00EE2C8F">
      <w:pPr>
        <w:rPr>
          <w:rFonts w:ascii="Arial" w:hAnsi="Arial" w:cs="Arial"/>
        </w:rPr>
      </w:pPr>
      <w:r>
        <w:rPr>
          <w:rFonts w:ascii="Arial" w:hAnsi="Arial" w:cs="Arial"/>
        </w:rPr>
        <w:t xml:space="preserve">Vu le caractère commun de l’UE « Stabilité » </w:t>
      </w:r>
      <w:r w:rsidR="00C51BAC">
        <w:rPr>
          <w:rFonts w:ascii="Arial" w:hAnsi="Arial" w:cs="Arial"/>
        </w:rPr>
        <w:t xml:space="preserve">aux deux options </w:t>
      </w:r>
      <w:r>
        <w:rPr>
          <w:rFonts w:ascii="Arial" w:hAnsi="Arial" w:cs="Arial"/>
        </w:rPr>
        <w:t>et la volonté d’y aborder des concepts généraux, il était intéressant d’ajouter l’aspect dimensionnement, manquant dans l’ancien DP. Cet ajout permet également une certaine similitude de programme entre les deux UE « Bureaux d’études ».</w:t>
      </w:r>
    </w:p>
    <w:p w14:paraId="615623A6" w14:textId="77777777" w:rsidR="005147DB" w:rsidRDefault="00EE2C8F">
      <w:pPr>
        <w:rPr>
          <w:rFonts w:ascii="Arial" w:hAnsi="Arial" w:cs="Arial"/>
        </w:rPr>
      </w:pPr>
      <w:r>
        <w:rPr>
          <w:rFonts w:ascii="Arial" w:hAnsi="Arial" w:cs="Arial"/>
        </w:rPr>
        <w:t>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choisir des éléments mais doivent justifier le choix de ceux-ci dans le cadre d’une mise en œuvre spécifique. De plus, ils sont amenés à développer des compétences d’analyse réflexive et critique à tous les stades de l’évolution du projet.</w:t>
      </w:r>
    </w:p>
    <w:p w14:paraId="40A2860D" w14:textId="77777777" w:rsidR="005147DB" w:rsidRDefault="00EE2C8F">
      <w:pPr>
        <w:rPr>
          <w:rFonts w:ascii="Arial" w:hAnsi="Arial" w:cs="Arial"/>
        </w:rPr>
      </w:pPr>
      <w:r>
        <w:rPr>
          <w:rFonts w:ascii="Arial" w:hAnsi="Arial" w:cs="Arial"/>
        </w:rPr>
        <w:t>Au sein du programme de l’UE, une dimension relative à la démarche qualité a été intégrée.</w:t>
      </w:r>
    </w:p>
    <w:p w14:paraId="35FD6608" w14:textId="77777777" w:rsidR="005147DB" w:rsidRDefault="00EE2C8F">
      <w:pPr>
        <w:rPr>
          <w:rFonts w:ascii="Arial" w:hAnsi="Arial" w:cs="Arial"/>
        </w:rPr>
      </w:pPr>
      <w:r>
        <w:rPr>
          <w:rFonts w:ascii="Arial" w:hAnsi="Arial" w:cs="Arial"/>
        </w:rPr>
        <w:t>Afin d’encourager les étudiants à suivre des cours de langues</w:t>
      </w:r>
      <w:r>
        <w:rPr>
          <w:rStyle w:val="Appelnotedebasdep"/>
          <w:rFonts w:ascii="Arial" w:hAnsi="Arial" w:cs="Arial"/>
        </w:rPr>
        <w:footnoteReference w:id="3"/>
      </w:r>
      <w:r>
        <w:rPr>
          <w:rFonts w:ascii="Arial" w:hAnsi="Arial" w:cs="Arial"/>
        </w:rPr>
        <w:t>, au sein du programme de l’UE, la documentation spécifique utile à cette UE pourra s’effectuer également en langue étrangère</w:t>
      </w:r>
    </w:p>
    <w:p w14:paraId="55401B6B" w14:textId="2A82E795" w:rsidR="009E5939" w:rsidRDefault="009E5939">
      <w:pPr>
        <w:rPr>
          <w:rFonts w:ascii="Arial" w:hAnsi="Arial" w:cs="Arial"/>
        </w:rPr>
      </w:pPr>
      <w:r>
        <w:rPr>
          <w:rFonts w:ascii="Arial" w:hAnsi="Arial" w:cs="Arial"/>
        </w:rPr>
        <w:br w:type="page"/>
      </w:r>
    </w:p>
    <w:p w14:paraId="7AFAFF90" w14:textId="77777777" w:rsidR="005147DB" w:rsidRDefault="005147DB">
      <w:pPr>
        <w:rPr>
          <w:rFonts w:ascii="Arial" w:hAnsi="Arial" w:cs="Arial"/>
        </w:rPr>
      </w:pPr>
    </w:p>
    <w:p w14:paraId="1768C1E6" w14:textId="48C3D5B0" w:rsidR="005147DB" w:rsidRDefault="00390C54">
      <w:pPr>
        <w:rPr>
          <w:rFonts w:ascii="Arial" w:hAnsi="Arial" w:cs="Arial"/>
          <w:b/>
          <w:sz w:val="24"/>
          <w:szCs w:val="24"/>
        </w:rPr>
      </w:pPr>
      <w:r>
        <w:rPr>
          <w:rFonts w:ascii="Arial" w:hAnsi="Arial" w:cs="Arial"/>
          <w:b/>
          <w:sz w:val="24"/>
          <w:szCs w:val="24"/>
        </w:rPr>
        <w:t>F</w:t>
      </w:r>
      <w:r w:rsidR="00325B0F">
        <w:rPr>
          <w:rFonts w:ascii="Arial" w:hAnsi="Arial" w:cs="Arial"/>
          <w:b/>
          <w:sz w:val="24"/>
          <w:szCs w:val="24"/>
        </w:rPr>
        <w:t xml:space="preserve">. COMMENTAIRES SUR LES NOUVELLES UNITÉS D’ENSEIGNEMENT : </w:t>
      </w:r>
    </w:p>
    <w:p w14:paraId="28E348DB" w14:textId="77777777" w:rsidR="005147DB" w:rsidRDefault="005147DB">
      <w:pPr>
        <w:rPr>
          <w:rFonts w:ascii="Arial" w:hAnsi="Arial" w:cs="Arial"/>
        </w:rPr>
      </w:pPr>
    </w:p>
    <w:p w14:paraId="326ECB28" w14:textId="50120438" w:rsidR="005147DB" w:rsidRDefault="00390C54">
      <w:pPr>
        <w:rPr>
          <w:rFonts w:ascii="Arial" w:hAnsi="Arial" w:cs="Arial"/>
          <w:b/>
        </w:rPr>
      </w:pPr>
      <w:r>
        <w:rPr>
          <w:rFonts w:ascii="Arial" w:hAnsi="Arial" w:cs="Arial"/>
          <w:b/>
        </w:rPr>
        <w:t xml:space="preserve">F.1. </w:t>
      </w:r>
      <w:r w:rsidR="00EE2C8F">
        <w:rPr>
          <w:rFonts w:ascii="Arial" w:hAnsi="Arial" w:cs="Arial"/>
          <w:b/>
        </w:rPr>
        <w:t>Eléments de management (2 ECTS)</w:t>
      </w:r>
    </w:p>
    <w:p w14:paraId="15C355FD" w14:textId="77777777" w:rsidR="005147DB" w:rsidRDefault="00EE2C8F">
      <w:pPr>
        <w:rPr>
          <w:rFonts w:ascii="Arial" w:hAnsi="Arial" w:cs="Arial"/>
        </w:rPr>
      </w:pPr>
      <w:r>
        <w:rPr>
          <w:rFonts w:ascii="Arial" w:hAnsi="Arial" w:cs="Arial"/>
        </w:rPr>
        <w:t>L’unité d’enseignement vise à permettre à l'étudiant d’acquérir des techniques en matière de management d’équipes en milieu professionnel.</w:t>
      </w:r>
    </w:p>
    <w:p w14:paraId="01C6964B" w14:textId="77777777" w:rsidR="005147DB" w:rsidRDefault="00EE2C8F">
      <w:pPr>
        <w:rPr>
          <w:rFonts w:ascii="Arial" w:hAnsi="Arial" w:cs="Arial"/>
        </w:rPr>
      </w:pPr>
      <w:r>
        <w:rPr>
          <w:rFonts w:ascii="Arial" w:hAnsi="Arial" w:cs="Arial"/>
        </w:rPr>
        <w:t xml:space="preserve">Ce dossier permet de renforcer les compétences acquises au sein de l’UE communication et gestion où l’aspect management d’équipe n’était pas abordé </w:t>
      </w:r>
    </w:p>
    <w:p w14:paraId="3A806462" w14:textId="77777777" w:rsidR="005147DB" w:rsidRDefault="00EE2C8F">
      <w:pPr>
        <w:rPr>
          <w:rFonts w:ascii="Arial" w:hAnsi="Arial" w:cs="Arial"/>
          <w:lang w:val="fr-FR"/>
        </w:rPr>
      </w:pPr>
      <w:r>
        <w:rPr>
          <w:rFonts w:ascii="Arial" w:hAnsi="Arial" w:cs="Arial"/>
          <w:lang w:val="fr-FR"/>
        </w:rPr>
        <w:t>Cette UE permet de répondre en partie à la recommandation 3 de l’analyse transversale de l’AEQES : « </w:t>
      </w:r>
      <w:r>
        <w:rPr>
          <w:rFonts w:ascii="Arial" w:hAnsi="Arial" w:cs="Arial"/>
          <w:i/>
          <w:lang w:val="fr-FR"/>
        </w:rPr>
        <w:t>Travailler les compétences en communication et en leadership de manière transversale ; mener leur évaluation dans le cadre d’autres cours, dans la rédaction du (des) rapport(s) de stage et du TFE / de l’EI »</w:t>
      </w:r>
      <w:r>
        <w:rPr>
          <w:rFonts w:ascii="Arial" w:hAnsi="Arial" w:cs="Arial"/>
          <w:lang w:val="fr-FR"/>
        </w:rPr>
        <w:t>.</w:t>
      </w:r>
    </w:p>
    <w:p w14:paraId="6A97D2BA" w14:textId="77777777" w:rsidR="005147DB" w:rsidRDefault="005147DB">
      <w:pPr>
        <w:rPr>
          <w:rFonts w:ascii="Arial" w:hAnsi="Arial" w:cs="Arial"/>
        </w:rPr>
      </w:pPr>
    </w:p>
    <w:p w14:paraId="5D7C1338" w14:textId="229046E0" w:rsidR="005147DB" w:rsidRDefault="00390C54">
      <w:pPr>
        <w:rPr>
          <w:rFonts w:ascii="Arial" w:hAnsi="Arial" w:cs="Arial"/>
          <w:b/>
        </w:rPr>
      </w:pPr>
      <w:r>
        <w:rPr>
          <w:rFonts w:ascii="Arial" w:hAnsi="Arial" w:cs="Arial"/>
          <w:b/>
        </w:rPr>
        <w:t xml:space="preserve">F.2. </w:t>
      </w:r>
      <w:r w:rsidR="00EE2C8F">
        <w:rPr>
          <w:rFonts w:ascii="Arial" w:hAnsi="Arial" w:cs="Arial"/>
          <w:b/>
        </w:rPr>
        <w:t>Sensibilisation à l’environnement (3 ECTS)</w:t>
      </w:r>
    </w:p>
    <w:p w14:paraId="4718063F" w14:textId="77777777" w:rsidR="005147DB" w:rsidRDefault="00EE2C8F">
      <w:pPr>
        <w:rPr>
          <w:rFonts w:ascii="Arial" w:hAnsi="Arial" w:cs="Arial"/>
        </w:rPr>
      </w:pPr>
      <w:r>
        <w:rPr>
          <w:rFonts w:ascii="Arial" w:hAnsi="Arial" w:cs="Arial"/>
        </w:rPr>
        <w:t>Cette nouvelle UE répond de manière globale à l’évolution du métier et plus particulièrement à deux recommandations de l’AEQES : la sensibilisation au développement durable (N°1) et l’intégration dans le programme de toutes les activités qui couvrent la durée de vie de la construction (N°4).</w:t>
      </w:r>
    </w:p>
    <w:p w14:paraId="7FB46F6E" w14:textId="77777777" w:rsidR="005147DB" w:rsidRDefault="00EE2C8F">
      <w:pPr>
        <w:rPr>
          <w:rFonts w:ascii="Arial" w:hAnsi="Arial" w:cs="Arial"/>
        </w:rPr>
      </w:pPr>
      <w:r>
        <w:rPr>
          <w:rFonts w:ascii="Arial" w:hAnsi="Arial" w:cs="Arial"/>
        </w:rPr>
        <w:t>La matière consacrée à la gestion des énergies provient de l’ancien DP « Hydraulique appliquée ». L’aspect gestion des déchets (règles environnementales) n’était abordé dans aucune UE du DP précédent. Quant aux principes du développement durable, ils ne se retrouvaient que dans l’ancienne UE Techniques spéciales du bâtiment.</w:t>
      </w:r>
    </w:p>
    <w:p w14:paraId="4823D947" w14:textId="77777777" w:rsidR="005147DB" w:rsidRDefault="00EE2C8F">
      <w:pPr>
        <w:rPr>
          <w:rFonts w:ascii="Arial" w:hAnsi="Arial" w:cs="Arial"/>
        </w:rPr>
      </w:pPr>
      <w:r>
        <w:rPr>
          <w:rFonts w:ascii="Arial" w:hAnsi="Arial" w:cs="Arial"/>
        </w:rPr>
        <w:t>Les acquis d’apprentissage de cette nouvelle UE sont du niveau 6 du cadre des certifications de l’enseignement supérieur en Fédération Wallonie-Bruxelles (Annexe 1 du décret définissant le paysage de l’enseignement supérieur et l’organisation académique des études) vu que les étudiants devront interpréter des résultats et envisager des mesures préventives et/ou curatives.</w:t>
      </w:r>
    </w:p>
    <w:p w14:paraId="22535E9F" w14:textId="77777777" w:rsidR="005147DB" w:rsidRDefault="005147DB">
      <w:pPr>
        <w:rPr>
          <w:rFonts w:ascii="Arial" w:hAnsi="Arial" w:cs="Arial"/>
        </w:rPr>
      </w:pPr>
    </w:p>
    <w:p w14:paraId="7361CDD4" w14:textId="5B76E4C5" w:rsidR="005147DB" w:rsidRDefault="00390C54">
      <w:pPr>
        <w:rPr>
          <w:rFonts w:ascii="Arial" w:hAnsi="Arial" w:cs="Arial"/>
          <w:b/>
        </w:rPr>
      </w:pPr>
      <w:r>
        <w:rPr>
          <w:rFonts w:ascii="Arial" w:hAnsi="Arial" w:cs="Arial"/>
          <w:b/>
        </w:rPr>
        <w:t xml:space="preserve">F.3. </w:t>
      </w:r>
      <w:r w:rsidR="00EE2C8F">
        <w:rPr>
          <w:rFonts w:ascii="Arial" w:hAnsi="Arial" w:cs="Arial"/>
          <w:b/>
        </w:rPr>
        <w:t xml:space="preserve">Bureautique </w:t>
      </w:r>
      <w:r w:rsidR="0050094F">
        <w:rPr>
          <w:rFonts w:ascii="Arial" w:hAnsi="Arial" w:cs="Arial"/>
          <w:b/>
        </w:rPr>
        <w:t>appliquée à</w:t>
      </w:r>
      <w:r w:rsidR="00EE2C8F">
        <w:rPr>
          <w:rFonts w:ascii="Arial" w:hAnsi="Arial" w:cs="Arial"/>
          <w:b/>
        </w:rPr>
        <w:t xml:space="preserve"> l’enseignement supérieur (4 ECTS)</w:t>
      </w:r>
    </w:p>
    <w:p w14:paraId="0A223694" w14:textId="77777777" w:rsidR="005147DB" w:rsidRDefault="00EE2C8F">
      <w:pPr>
        <w:rPr>
          <w:rFonts w:ascii="Arial" w:hAnsi="Arial" w:cs="Arial"/>
        </w:rPr>
      </w:pPr>
      <w:r>
        <w:rPr>
          <w:rFonts w:ascii="Arial" w:hAnsi="Arial" w:cs="Arial"/>
        </w:rPr>
        <w:t>Cette nouvelle UE remplace les anciennes UE d’Informatique appliquée aux sciences et aux technologies : initiation aux réseaux et intégration de logiciels.</w:t>
      </w:r>
    </w:p>
    <w:p w14:paraId="5D948948" w14:textId="77777777" w:rsidR="005147DB" w:rsidRDefault="00EE2C8F">
      <w:pPr>
        <w:rPr>
          <w:rFonts w:ascii="Arial" w:hAnsi="Arial" w:cs="Arial"/>
        </w:rPr>
      </w:pPr>
      <w:r>
        <w:rPr>
          <w:rFonts w:ascii="Arial" w:hAnsi="Arial" w:cs="Arial"/>
        </w:rPr>
        <w:t>En effet, certains des acquis visés par ces UE ne correspondaient plus aux besoins des bacheliers en construction, qui sont la rédaction et la présentation de rapports, la réalisation de métrés, la communication par les réseaux. C’est ainsi que les contenus restants des 2 anciennes UE ont pu être rassemblés en une seule. L’accent est donc mis désormais sur les 4 acquis suivants : la recherche et la récupération d’informations depuis Internet, l’utilisation d’un logiciel de tableurs, l’utilisation d’un logiciel de traitement de texte et la gestion d’une messagerie électronique.</w:t>
      </w:r>
    </w:p>
    <w:p w14:paraId="51862E97" w14:textId="77777777" w:rsidR="0082034D" w:rsidRDefault="0082034D">
      <w:pPr>
        <w:rPr>
          <w:rFonts w:ascii="Arial" w:hAnsi="Arial" w:cs="Arial"/>
          <w:b/>
        </w:rPr>
      </w:pPr>
    </w:p>
    <w:p w14:paraId="383406BC" w14:textId="77777777" w:rsidR="009E5939" w:rsidRDefault="009E5939">
      <w:pPr>
        <w:rPr>
          <w:rFonts w:ascii="Arial" w:hAnsi="Arial" w:cs="Arial"/>
          <w:b/>
        </w:rPr>
      </w:pPr>
      <w:r>
        <w:rPr>
          <w:rFonts w:ascii="Arial" w:hAnsi="Arial" w:cs="Arial"/>
          <w:b/>
        </w:rPr>
        <w:br w:type="page"/>
      </w:r>
    </w:p>
    <w:p w14:paraId="4F7AA7E7" w14:textId="0A2B3F9C" w:rsidR="005147DB" w:rsidRDefault="00390C54">
      <w:pPr>
        <w:rPr>
          <w:rFonts w:ascii="Arial" w:hAnsi="Arial" w:cs="Arial"/>
          <w:b/>
        </w:rPr>
      </w:pPr>
      <w:r>
        <w:rPr>
          <w:rFonts w:ascii="Arial" w:hAnsi="Arial" w:cs="Arial"/>
          <w:b/>
        </w:rPr>
        <w:lastRenderedPageBreak/>
        <w:t xml:space="preserve">F.4. </w:t>
      </w:r>
      <w:r w:rsidR="00EE2C8F">
        <w:rPr>
          <w:rFonts w:ascii="Arial" w:hAnsi="Arial" w:cs="Arial"/>
          <w:b/>
        </w:rPr>
        <w:t>Technologies de la construction (11 ETCS)</w:t>
      </w:r>
    </w:p>
    <w:p w14:paraId="2F8822FC" w14:textId="23B627B5" w:rsidR="005147DB" w:rsidRDefault="00EE2C8F" w:rsidP="0009262F">
      <w:pPr>
        <w:rPr>
          <w:rFonts w:ascii="Arial" w:hAnsi="Arial" w:cs="Arial"/>
        </w:rPr>
      </w:pPr>
      <w:bookmarkStart w:id="5" w:name="_Hlk516142249"/>
      <w:r>
        <w:rPr>
          <w:rFonts w:ascii="Arial" w:hAnsi="Arial" w:cs="Arial"/>
        </w:rPr>
        <w:t>Dans le but de créer une UE introductive permettant de mettre en lumière les caractéristiques propres à chaque option introductive aux 2 options, une partie des contenus des anciennes UE « Bureau d’études d’architecture », « Bureau d’études du génie civil » et « Voies de communication » ont été rassemblés dans la nouvelle UE Technologies de la construction. Les méthodes de construction, le fonctionnement et la terminologie des bâtiments, du génie civil et des voiries s’y retrouvent donc.</w:t>
      </w:r>
    </w:p>
    <w:p w14:paraId="14B2DDC3" w14:textId="77777777" w:rsidR="005147DB" w:rsidRDefault="00EE2C8F" w:rsidP="0009262F">
      <w:pPr>
        <w:rPr>
          <w:rFonts w:ascii="Arial" w:hAnsi="Arial" w:cs="Arial"/>
        </w:rPr>
      </w:pPr>
      <w:r>
        <w:rPr>
          <w:rFonts w:ascii="Arial" w:hAnsi="Arial" w:cs="Arial"/>
        </w:rPr>
        <w:t>Les étudiants auront ainsi une vision plus globale du métier et pourront choisir leur option en toute connaissance.</w:t>
      </w:r>
    </w:p>
    <w:bookmarkEnd w:id="5"/>
    <w:p w14:paraId="2CF24EDE" w14:textId="77777777" w:rsidR="005147DB" w:rsidRDefault="005147DB">
      <w:pPr>
        <w:rPr>
          <w:rFonts w:ascii="Arial" w:hAnsi="Arial" w:cs="Arial"/>
          <w:b/>
        </w:rPr>
      </w:pPr>
    </w:p>
    <w:p w14:paraId="66C869FF" w14:textId="01C737A2" w:rsidR="005147DB" w:rsidRDefault="00390C54">
      <w:pPr>
        <w:rPr>
          <w:rFonts w:ascii="Arial" w:hAnsi="Arial" w:cs="Arial"/>
          <w:b/>
        </w:rPr>
      </w:pPr>
      <w:r>
        <w:rPr>
          <w:rFonts w:ascii="Arial" w:hAnsi="Arial" w:cs="Arial"/>
          <w:b/>
        </w:rPr>
        <w:t xml:space="preserve">F.5. </w:t>
      </w:r>
      <w:r w:rsidR="00EE2C8F">
        <w:rPr>
          <w:rFonts w:ascii="Arial" w:hAnsi="Arial" w:cs="Arial"/>
          <w:b/>
        </w:rPr>
        <w:t>Bachelier en construction : Projet (14 ECTS)</w:t>
      </w:r>
    </w:p>
    <w:p w14:paraId="12F96354" w14:textId="77777777" w:rsidR="005147DB" w:rsidRDefault="00EE2C8F">
      <w:pPr>
        <w:rPr>
          <w:rFonts w:ascii="Arial" w:hAnsi="Arial" w:cs="Arial"/>
          <w:lang w:val="fr-FR"/>
        </w:rPr>
      </w:pPr>
      <w:r>
        <w:rPr>
          <w:rFonts w:ascii="Arial" w:hAnsi="Arial" w:cs="Arial"/>
          <w:lang w:val="fr-FR"/>
        </w:rPr>
        <w:t>Dans cette UE seront notamment travaillées des compétences en communication et en leadership (le projet peut être réalisé seul ou en groupe), ce qui était préconisé, en partie, par la recommandation n°3 de l’analyse transversale de l’AEQES.</w:t>
      </w:r>
    </w:p>
    <w:p w14:paraId="04644DA9" w14:textId="77777777" w:rsidR="005147DB" w:rsidRDefault="00EE2C8F">
      <w:pPr>
        <w:rPr>
          <w:rFonts w:ascii="Arial" w:hAnsi="Arial" w:cs="Arial"/>
          <w:lang w:val="fr-FR"/>
        </w:rPr>
      </w:pPr>
      <w:r>
        <w:rPr>
          <w:rFonts w:ascii="Arial" w:hAnsi="Arial" w:cs="Arial"/>
          <w:lang w:val="fr-FR"/>
        </w:rPr>
        <w:t>De plus, cette nouvelle UE officialisera la mise en place d’un projet multidisciplinaire. Suite à la libre circulation des étudiants (inscription dans quelques UE ou dans toutes) et aux valorisations (sanctions et dispenses), il devenait difficile de demander à tous les étudiants de réaliser des projets faisant intervenir plusieurs UE. La solution était de créer une nouvelle UE intégrant des compétences transversales pour un projet donné.</w:t>
      </w:r>
    </w:p>
    <w:p w14:paraId="1703EC18" w14:textId="77777777" w:rsidR="005147DB" w:rsidRDefault="00EE2C8F">
      <w:pPr>
        <w:rPr>
          <w:rFonts w:ascii="Arial" w:hAnsi="Arial" w:cs="Arial"/>
          <w:lang w:val="fr-FR"/>
        </w:rPr>
      </w:pPr>
      <w:r>
        <w:rPr>
          <w:rFonts w:ascii="Arial" w:hAnsi="Arial" w:cs="Arial"/>
          <w:lang w:val="fr-FR"/>
        </w:rPr>
        <w:t>Enfin, l’UE Projet servira de prémices pour l’épreuve intégrée, puisque ce travail de fin d’études doit prouver l’intégration de compétences provenant de plusieurs UE.</w:t>
      </w:r>
    </w:p>
    <w:p w14:paraId="0C8501D4" w14:textId="77777777" w:rsidR="005147DB" w:rsidRDefault="005147DB">
      <w:pPr>
        <w:rPr>
          <w:rFonts w:ascii="Arial" w:hAnsi="Arial" w:cs="Arial"/>
        </w:rPr>
      </w:pPr>
    </w:p>
    <w:sectPr w:rsidR="005147DB" w:rsidSect="0015229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EF820" w14:textId="77777777" w:rsidR="003A08AB" w:rsidRDefault="003A08AB">
      <w:pPr>
        <w:spacing w:after="0" w:line="240" w:lineRule="auto"/>
      </w:pPr>
      <w:r>
        <w:separator/>
      </w:r>
    </w:p>
  </w:endnote>
  <w:endnote w:type="continuationSeparator" w:id="0">
    <w:p w14:paraId="102DFF09" w14:textId="77777777" w:rsidR="003A08AB" w:rsidRDefault="003A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640D" w14:textId="77777777" w:rsidR="009B2DD8" w:rsidRDefault="009B2D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BAA1" w14:textId="77777777" w:rsidR="00390C54" w:rsidRPr="00F9440E" w:rsidRDefault="00390C54">
    <w:pPr>
      <w:pStyle w:val="Pieddepage"/>
      <w:rPr>
        <w:sz w:val="20"/>
        <w:szCs w:val="20"/>
      </w:rPr>
    </w:pPr>
    <w:r w:rsidRPr="00F9440E">
      <w:rPr>
        <w:sz w:val="20"/>
        <w:szCs w:val="20"/>
      </w:rPr>
      <w:t xml:space="preserve">Note de synthèse – Bac en construction </w:t>
    </w:r>
    <w:r w:rsidRPr="00F9440E">
      <w:rPr>
        <w:sz w:val="20"/>
        <w:szCs w:val="20"/>
      </w:rPr>
      <w:tab/>
    </w:r>
    <w:r w:rsidRPr="00F9440E">
      <w:rPr>
        <w:sz w:val="20"/>
        <w:szCs w:val="20"/>
      </w:rPr>
      <w:tab/>
    </w:r>
    <w:r w:rsidRPr="00F9440E">
      <w:rPr>
        <w:sz w:val="20"/>
        <w:szCs w:val="20"/>
        <w:lang w:val="fr-FR"/>
      </w:rPr>
      <w:t xml:space="preserve">Page </w:t>
    </w:r>
    <w:r w:rsidRPr="00F9440E">
      <w:rPr>
        <w:b/>
        <w:bCs/>
        <w:sz w:val="20"/>
        <w:szCs w:val="20"/>
      </w:rPr>
      <w:fldChar w:fldCharType="begin"/>
    </w:r>
    <w:r w:rsidRPr="00F9440E">
      <w:rPr>
        <w:b/>
        <w:bCs/>
        <w:sz w:val="20"/>
        <w:szCs w:val="20"/>
      </w:rPr>
      <w:instrText>PAGE  \* Arabic  \* MERGEFORMAT</w:instrText>
    </w:r>
    <w:r w:rsidRPr="00F9440E">
      <w:rPr>
        <w:b/>
        <w:bCs/>
        <w:sz w:val="20"/>
        <w:szCs w:val="20"/>
      </w:rPr>
      <w:fldChar w:fldCharType="separate"/>
    </w:r>
    <w:r w:rsidRPr="00F9440E">
      <w:rPr>
        <w:b/>
        <w:bCs/>
        <w:sz w:val="20"/>
        <w:szCs w:val="20"/>
        <w:lang w:val="fr-FR"/>
      </w:rPr>
      <w:t>1</w:t>
    </w:r>
    <w:r w:rsidRPr="00F9440E">
      <w:rPr>
        <w:b/>
        <w:bCs/>
        <w:sz w:val="20"/>
        <w:szCs w:val="20"/>
      </w:rPr>
      <w:fldChar w:fldCharType="end"/>
    </w:r>
    <w:r w:rsidRPr="00F9440E">
      <w:rPr>
        <w:sz w:val="20"/>
        <w:szCs w:val="20"/>
        <w:lang w:val="fr-FR"/>
      </w:rPr>
      <w:t xml:space="preserve"> sur </w:t>
    </w:r>
    <w:r w:rsidRPr="00F9440E">
      <w:rPr>
        <w:b/>
        <w:bCs/>
        <w:sz w:val="20"/>
        <w:szCs w:val="20"/>
      </w:rPr>
      <w:fldChar w:fldCharType="begin"/>
    </w:r>
    <w:r w:rsidRPr="00F9440E">
      <w:rPr>
        <w:b/>
        <w:bCs/>
        <w:sz w:val="20"/>
        <w:szCs w:val="20"/>
      </w:rPr>
      <w:instrText>NUMPAGES  \* Arabic  \* MERGEFORMAT</w:instrText>
    </w:r>
    <w:r w:rsidRPr="00F9440E">
      <w:rPr>
        <w:b/>
        <w:bCs/>
        <w:sz w:val="20"/>
        <w:szCs w:val="20"/>
      </w:rPr>
      <w:fldChar w:fldCharType="separate"/>
    </w:r>
    <w:r w:rsidRPr="00F9440E">
      <w:rPr>
        <w:b/>
        <w:bCs/>
        <w:sz w:val="20"/>
        <w:szCs w:val="20"/>
        <w:lang w:val="fr-FR"/>
      </w:rPr>
      <w:t>2</w:t>
    </w:r>
    <w:r w:rsidRPr="00F9440E">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20713" w14:textId="77777777" w:rsidR="009B2DD8" w:rsidRDefault="009B2D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F5BA5" w14:textId="77777777" w:rsidR="003A08AB" w:rsidRDefault="003A08AB">
      <w:pPr>
        <w:spacing w:after="0" w:line="240" w:lineRule="auto"/>
      </w:pPr>
      <w:r>
        <w:separator/>
      </w:r>
    </w:p>
  </w:footnote>
  <w:footnote w:type="continuationSeparator" w:id="0">
    <w:p w14:paraId="6362B0CC" w14:textId="77777777" w:rsidR="003A08AB" w:rsidRDefault="003A08AB">
      <w:pPr>
        <w:spacing w:after="0" w:line="240" w:lineRule="auto"/>
      </w:pPr>
      <w:r>
        <w:continuationSeparator/>
      </w:r>
    </w:p>
  </w:footnote>
  <w:footnote w:id="1">
    <w:p w14:paraId="60625B10" w14:textId="77777777" w:rsidR="00390C54" w:rsidRDefault="00390C54">
      <w:pPr>
        <w:pStyle w:val="Notedebasdepage"/>
      </w:pPr>
      <w:r>
        <w:rPr>
          <w:rStyle w:val="Appelnotedebasdep"/>
        </w:rPr>
        <w:footnoteRef/>
      </w:r>
      <w:r>
        <w:t xml:space="preserve"> Dans la démarche réflexive, on peut mettre en évidence la recommandation N°2 du rapport d’analyse transversale : </w:t>
      </w:r>
      <w:r w:rsidRPr="00707074">
        <w:rPr>
          <w:i/>
        </w:rPr>
        <w:t>« mener une réflexion commune, rassemblant les enseignants, des représentants de la profession et des décideurs politiques, au sujet des référentiels de la formation, et définir les concepts techniques qui doivent être maîtrisés par un bachelier en Construction »</w:t>
      </w:r>
      <w:r>
        <w:t>.</w:t>
      </w:r>
    </w:p>
  </w:footnote>
  <w:footnote w:id="2">
    <w:p w14:paraId="384C5924" w14:textId="77777777" w:rsidR="00390C54" w:rsidRDefault="00390C54">
      <w:pPr>
        <w:pStyle w:val="Notedebasdepage"/>
      </w:pPr>
      <w:r>
        <w:rPr>
          <w:rStyle w:val="Appelnotedebasdep"/>
        </w:rPr>
        <w:footnoteRef/>
      </w:r>
      <w:r>
        <w:t xml:space="preserve"> Point d’amélioration n°15 de l’évaluation Construction – 2012-2013 – Rapport final de synthèse de l’école de promotion sociale Saint-Luc  et de l’Institut technique supérieur Cardinal Mercier. </w:t>
      </w:r>
    </w:p>
  </w:footnote>
  <w:footnote w:id="3">
    <w:p w14:paraId="64049C3B" w14:textId="77777777" w:rsidR="00390C54" w:rsidRDefault="00390C54">
      <w:pPr>
        <w:pStyle w:val="Notedebasdepage"/>
      </w:pPr>
      <w:r>
        <w:rPr>
          <w:rStyle w:val="Appelnotedebasdep"/>
        </w:rPr>
        <w:footnoteRef/>
      </w:r>
      <w:r>
        <w:t xml:space="preserve">   Point d’amélioration relevé dans deux rapports finaux de synthèse d’établissements de promotion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7E4F5" w14:textId="23A97AAA" w:rsidR="00390C54" w:rsidRDefault="003A08AB">
    <w:pPr>
      <w:pStyle w:val="En-tte"/>
    </w:pPr>
    <w:r>
      <w:rPr>
        <w:noProof/>
      </w:rPr>
      <w:pict w14:anchorId="644AC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4" o:spid="_x0000_s2050" type="#_x0000_t136" style="position:absolute;margin-left:0;margin-top:0;width:568.5pt;height:71.05pt;rotation:315;z-index:-251655168;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B5172" w14:textId="3E52781B" w:rsidR="00390C54" w:rsidRDefault="003A08AB">
    <w:pPr>
      <w:pStyle w:val="En-tte"/>
    </w:pPr>
    <w:r>
      <w:rPr>
        <w:noProof/>
      </w:rPr>
      <w:pict w14:anchorId="7FD4E4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5" o:spid="_x0000_s2051" type="#_x0000_t136" style="position:absolute;margin-left:0;margin-top:0;width:568.5pt;height:71.05pt;rotation:315;z-index:-251653120;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9644D" w14:textId="438E427A" w:rsidR="00390C54" w:rsidRDefault="003A08AB">
    <w:pPr>
      <w:pStyle w:val="En-tte"/>
    </w:pPr>
    <w:r>
      <w:rPr>
        <w:noProof/>
      </w:rPr>
      <w:pict w14:anchorId="0BCC9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3" o:spid="_x0000_s2049" type="#_x0000_t136" style="position:absolute;margin-left:0;margin-top:0;width:568.5pt;height:71.05pt;rotation:315;z-index:-251657216;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53A7FA8"/>
    <w:multiLevelType w:val="hybridMultilevel"/>
    <w:tmpl w:val="43AEE7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93215"/>
    <w:multiLevelType w:val="hybridMultilevel"/>
    <w:tmpl w:val="D67E2090"/>
    <w:lvl w:ilvl="0" w:tplc="6796750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B967BBD"/>
    <w:multiLevelType w:val="hybridMultilevel"/>
    <w:tmpl w:val="C700D4EE"/>
    <w:lvl w:ilvl="0" w:tplc="080C0003">
      <w:start w:val="1"/>
      <w:numFmt w:val="bullet"/>
      <w:lvlText w:val="o"/>
      <w:lvlJc w:val="left"/>
      <w:pPr>
        <w:ind w:left="1494" w:hanging="360"/>
      </w:pPr>
      <w:rPr>
        <w:rFonts w:ascii="Courier New" w:hAnsi="Courier New" w:cs="Courier New"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8" w15:restartNumberingAfterBreak="0">
    <w:nsid w:val="44B21D6E"/>
    <w:multiLevelType w:val="hybridMultilevel"/>
    <w:tmpl w:val="8A0EDB30"/>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1" w15:restartNumberingAfterBreak="0">
    <w:nsid w:val="6F421126"/>
    <w:multiLevelType w:val="hybridMultilevel"/>
    <w:tmpl w:val="179E5454"/>
    <w:lvl w:ilvl="0" w:tplc="5B008B38">
      <w:start w:val="1"/>
      <w:numFmt w:val="bullet"/>
      <w:lvlText w:val=""/>
      <w:lvlJc w:val="left"/>
      <w:pPr>
        <w:ind w:left="1004" w:hanging="360"/>
      </w:pPr>
      <w:rPr>
        <w:rFonts w:ascii="Symbol" w:hAnsi="Symbol" w:hint="default"/>
        <w:dstrike w:val="0"/>
        <w:color w:val="auto"/>
        <w:sz w:val="22"/>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2" w15:restartNumberingAfterBreak="0">
    <w:nsid w:val="734869EB"/>
    <w:multiLevelType w:val="hybridMultilevel"/>
    <w:tmpl w:val="5D8EAE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
  </w:num>
  <w:num w:numId="4">
    <w:abstractNumId w:val="2"/>
  </w:num>
  <w:num w:numId="5">
    <w:abstractNumId w:val="5"/>
  </w:num>
  <w:num w:numId="6">
    <w:abstractNumId w:val="11"/>
  </w:num>
  <w:num w:numId="7">
    <w:abstractNumId w:val="8"/>
  </w:num>
  <w:num w:numId="8">
    <w:abstractNumId w:val="10"/>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0"/>
  </w:num>
  <w:num w:numId="11">
    <w:abstractNumId w:val="7"/>
  </w:num>
  <w:num w:numId="12">
    <w:abstractNumId w:val="4"/>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7DB"/>
    <w:rsid w:val="00052C7E"/>
    <w:rsid w:val="00054A15"/>
    <w:rsid w:val="00087E65"/>
    <w:rsid w:val="0009262F"/>
    <w:rsid w:val="000B2154"/>
    <w:rsid w:val="000D7AD0"/>
    <w:rsid w:val="0014309C"/>
    <w:rsid w:val="0015229E"/>
    <w:rsid w:val="001E4BD8"/>
    <w:rsid w:val="002C3277"/>
    <w:rsid w:val="00325B0F"/>
    <w:rsid w:val="00390C54"/>
    <w:rsid w:val="003A08AB"/>
    <w:rsid w:val="00403FB3"/>
    <w:rsid w:val="004B0444"/>
    <w:rsid w:val="004B3D1E"/>
    <w:rsid w:val="0050094F"/>
    <w:rsid w:val="005147DB"/>
    <w:rsid w:val="006730D9"/>
    <w:rsid w:val="006A235D"/>
    <w:rsid w:val="007027EF"/>
    <w:rsid w:val="00707074"/>
    <w:rsid w:val="00716AC0"/>
    <w:rsid w:val="007236F0"/>
    <w:rsid w:val="0082034D"/>
    <w:rsid w:val="008E5A2F"/>
    <w:rsid w:val="008E7A10"/>
    <w:rsid w:val="00900E05"/>
    <w:rsid w:val="009464EB"/>
    <w:rsid w:val="00961E51"/>
    <w:rsid w:val="009B2DD8"/>
    <w:rsid w:val="009E5939"/>
    <w:rsid w:val="00C51BAC"/>
    <w:rsid w:val="00C8553D"/>
    <w:rsid w:val="00DE09C7"/>
    <w:rsid w:val="00E07B0F"/>
    <w:rsid w:val="00E1114F"/>
    <w:rsid w:val="00E373F6"/>
    <w:rsid w:val="00E908F5"/>
    <w:rsid w:val="00EE2C8F"/>
    <w:rsid w:val="00EF4351"/>
    <w:rsid w:val="00F76E8A"/>
    <w:rsid w:val="00F9440E"/>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4E7C3C"/>
  <w15:docId w15:val="{D75F50C3-4336-4082-9E9B-4FBC74E4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Theme="majorHAnsi" w:eastAsiaTheme="majorEastAsia" w:hAnsiTheme="majorHAnsi" w:cstheme="majorBidi"/>
      <w:b/>
      <w:sz w:val="28"/>
      <w:szCs w:val="28"/>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11">
    <w:name w:val="para11"/>
    <w:basedOn w:val="Normal"/>
    <w:autoRedefine/>
    <w:pPr>
      <w:tabs>
        <w:tab w:val="left" w:pos="360"/>
      </w:tabs>
      <w:spacing w:after="0" w:line="240" w:lineRule="auto"/>
    </w:pPr>
    <w:rPr>
      <w:rFonts w:ascii="Times New Roman" w:eastAsia="Times New Roman" w:hAnsi="Times New Roman" w:cs="Times New Roman"/>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rsid w:val="006A235D"/>
    <w:pPr>
      <w:tabs>
        <w:tab w:val="center" w:pos="4536"/>
        <w:tab w:val="right" w:pos="9072"/>
      </w:tabs>
      <w:spacing w:after="0" w:line="240" w:lineRule="auto"/>
    </w:pPr>
  </w:style>
  <w:style w:type="character" w:customStyle="1" w:styleId="En-tteCar">
    <w:name w:val="En-tête Car"/>
    <w:basedOn w:val="Policepardfaut"/>
    <w:link w:val="En-tte"/>
    <w:uiPriority w:val="99"/>
    <w:rsid w:val="006A235D"/>
  </w:style>
  <w:style w:type="paragraph" w:styleId="Pieddepage">
    <w:name w:val="footer"/>
    <w:basedOn w:val="Normal"/>
    <w:link w:val="PieddepageCar"/>
    <w:uiPriority w:val="99"/>
    <w:unhideWhenUsed/>
    <w:rsid w:val="006A23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235D"/>
  </w:style>
  <w:style w:type="table" w:styleId="Grilledutableau">
    <w:name w:val="Table Grid"/>
    <w:basedOn w:val="TableauNormal"/>
    <w:uiPriority w:val="39"/>
    <w:rsid w:val="004B3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AFE32-E888-4CD9-BE54-1824610E4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14</Pages>
  <Words>3788</Words>
  <Characters>20837</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14</cp:revision>
  <cp:lastPrinted>2018-10-05T10:56:00Z</cp:lastPrinted>
  <dcterms:created xsi:type="dcterms:W3CDTF">2018-10-08T13:42:00Z</dcterms:created>
  <dcterms:modified xsi:type="dcterms:W3CDTF">2018-12-14T15:03:00Z</dcterms:modified>
</cp:coreProperties>
</file>