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1</w:t>
      </w:r>
    </w:p>
    <w:p>
      <w:pPr>
        <w:jc w:val="center"/>
      </w:pPr>
    </w:p>
    <w:p>
      <w:pPr>
        <w:jc w:val="center"/>
      </w:pPr>
    </w:p>
    <w:p>
      <w:pPr>
        <w:pStyle w:val="Titre2"/>
        <w:spacing w:after="60"/>
        <w:jc w:val="center"/>
        <w:rPr>
          <w:rFonts w:cs="Mangal"/>
        </w:rPr>
      </w:pPr>
      <w:r>
        <w:rPr>
          <w:rFonts w:cs="Mangal"/>
        </w:rPr>
        <w:t>ENSEIGNEMENT SUPERIEUR DE TYPE COURT</w:t>
      </w:r>
    </w:p>
    <w:p>
      <w:pPr>
        <w:jc w:val="center"/>
        <w:rPr>
          <w:rFonts w:ascii="Tahoma" w:hAnsi="Tahoma" w:cs="Tahoma"/>
          <w:b/>
        </w:rPr>
      </w:pPr>
      <w:r>
        <w:rPr>
          <w:rFonts w:ascii="Tahoma" w:hAnsi="Tahoma" w:cs="Tahoma"/>
          <w:b/>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73XX91U32D2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1</w:t>
            </w:r>
          </w:p>
          <w:p/>
          <w:p>
            <w:pPr>
              <w:pStyle w:val="Titre2"/>
              <w:jc w:val="center"/>
            </w:pPr>
            <w:r>
              <w:t>ENSEIGNEMENT SUPERIEUR DE TYPE COURT</w:t>
            </w:r>
          </w:p>
          <w:p/>
        </w:tc>
      </w:tr>
    </w:tbl>
    <w:p/>
    <w:p>
      <w:pPr>
        <w:rPr>
          <w:color w:val="99CC00"/>
        </w:rPr>
      </w:pPr>
    </w:p>
    <w:p/>
    <w:p>
      <w:pPr>
        <w:numPr>
          <w:ilvl w:val="0"/>
          <w:numId w:val="16"/>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PersonName">
        <w:smartTagPr>
          <w:attr w:name="ProductID" w:val="la Communauté"/>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la compréhension et l’utilisation active et spontanée d’éléments de base d'une langue de communication standard orale et écrite simple, utilisée dans le cadre de situations de la vie courante et socioprofessionnelle,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993"/>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A1</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6"/>
        </w:numPr>
        <w:rPr>
          <w:b/>
          <w:sz w:val="22"/>
        </w:rPr>
      </w:pPr>
      <w:r>
        <w:rPr>
          <w:b/>
          <w:sz w:val="22"/>
        </w:rPr>
        <w:t>CAPACITES PREALABLES REQUISES</w:t>
      </w:r>
    </w:p>
    <w:p>
      <w:pPr>
        <w:rPr>
          <w:sz w:val="22"/>
        </w:rPr>
      </w:pPr>
    </w:p>
    <w:p>
      <w:pPr>
        <w:numPr>
          <w:ilvl w:val="1"/>
          <w:numId w:val="7"/>
        </w:numPr>
        <w:overflowPunct/>
        <w:adjustRightInd/>
        <w:textAlignment w:val="auto"/>
        <w:rPr>
          <w:rFonts w:cs="Mangal"/>
          <w:b/>
          <w:bCs/>
          <w:sz w:val="22"/>
          <w:szCs w:val="22"/>
        </w:rPr>
      </w:pPr>
      <w:r>
        <w:rPr>
          <w:b/>
        </w:rPr>
        <w:t>Capacités</w:t>
      </w:r>
    </w:p>
    <w:p>
      <w:pPr>
        <w:pStyle w:val="Retraitcorpsdetexte3"/>
        <w:spacing w:line="240" w:lineRule="exact"/>
        <w:ind w:left="875"/>
        <w:rPr>
          <w:rFonts w:cs="Mangal"/>
          <w:i/>
          <w:iCs/>
        </w:rPr>
      </w:pPr>
    </w:p>
    <w:p>
      <w:pPr>
        <w:pStyle w:val="Retraitcorpsdetexte3"/>
        <w:spacing w:line="240" w:lineRule="exact"/>
        <w:ind w:left="875"/>
        <w:rPr>
          <w:rFonts w:cs="Mangal"/>
          <w:sz w:val="22"/>
          <w:szCs w:val="22"/>
        </w:rPr>
      </w:pPr>
      <w:r>
        <w:rPr>
          <w:rFonts w:cs="Mangal"/>
          <w:sz w:val="22"/>
          <w:szCs w:val="22"/>
        </w:rPr>
        <w:t>En français,</w:t>
      </w:r>
    </w:p>
    <w:p>
      <w:pPr>
        <w:numPr>
          <w:ilvl w:val="0"/>
          <w:numId w:val="6"/>
        </w:numPr>
        <w:overflowPunct/>
        <w:adjustRightInd/>
        <w:textAlignment w:val="auto"/>
        <w:rPr>
          <w:rFonts w:cs="Mangal"/>
          <w:sz w:val="22"/>
          <w:szCs w:val="22"/>
        </w:rPr>
      </w:pPr>
      <w:r>
        <w:rPr>
          <w:rFonts w:cs="Mangal"/>
          <w:sz w:val="22"/>
          <w:szCs w:val="22"/>
        </w:rPr>
        <w:t>résumer les idées essentielles d’un texte d’intérêt général et en faire la critique ;</w:t>
      </w:r>
    </w:p>
    <w:p>
      <w:pPr>
        <w:numPr>
          <w:ilvl w:val="0"/>
          <w:numId w:val="6"/>
        </w:numPr>
        <w:overflowPunct/>
        <w:adjustRightInd/>
        <w:textAlignment w:val="auto"/>
        <w:rPr>
          <w:rFonts w:cs="Mangal"/>
          <w:sz w:val="22"/>
          <w:szCs w:val="22"/>
        </w:rPr>
      </w:pPr>
      <w:r>
        <w:rPr>
          <w:rFonts w:cs="Mangal"/>
          <w:sz w:val="22"/>
          <w:szCs w:val="22"/>
        </w:rPr>
        <w:t>produire un message structuré qui exprime un avis, une prise de position devant un fait, un événement, etc. (des documents d’information pouvant être mis à disposition).</w:t>
      </w:r>
    </w:p>
    <w:p>
      <w:pPr>
        <w:numPr>
          <w:ilvl w:val="12"/>
          <w:numId w:val="0"/>
        </w:numPr>
        <w:tabs>
          <w:tab w:val="left" w:pos="-720"/>
        </w:tabs>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pStyle w:val="Corpsdetexte2"/>
      </w:pPr>
      <w:r>
        <w:tab/>
        <w:t xml:space="preserve">   CESS</w:t>
      </w:r>
    </w:p>
    <w:p>
      <w:pPr>
        <w:numPr>
          <w:ilvl w:val="0"/>
          <w:numId w:val="16"/>
        </w:numPr>
        <w:rPr>
          <w:b/>
          <w:sz w:val="22"/>
        </w:rPr>
      </w:pPr>
      <w:r>
        <w:rPr>
          <w:b/>
          <w:sz w:val="22"/>
        </w:rPr>
        <w:t>ACQUIS D'APPRENTISSAGE</w:t>
      </w:r>
    </w:p>
    <w:p>
      <w:pPr>
        <w:rPr>
          <w:sz w:val="22"/>
        </w:rPr>
      </w:pPr>
    </w:p>
    <w:p>
      <w:pPr>
        <w:spacing w:before="120"/>
        <w:ind w:left="540"/>
        <w:jc w:val="both"/>
        <w:rPr>
          <w:b/>
          <w:sz w:val="22"/>
          <w:szCs w:val="22"/>
        </w:rPr>
      </w:pPr>
      <w:r>
        <w:rPr>
          <w:b/>
          <w:sz w:val="22"/>
          <w:szCs w:val="22"/>
        </w:rPr>
        <w:t xml:space="preserve">Pour atteindre le seuil de réussite, l'étudiant sera capable d'exercer les compétences suivantes : </w:t>
      </w:r>
    </w:p>
    <w:p>
      <w:pPr>
        <w:numPr>
          <w:ilvl w:val="12"/>
          <w:numId w:val="0"/>
        </w:numPr>
        <w:jc w:val="both"/>
        <w:rPr>
          <w:b/>
          <w:bCs/>
          <w:sz w:val="22"/>
          <w:szCs w:val="22"/>
        </w:rPr>
      </w:pPr>
    </w:p>
    <w:p>
      <w:pPr>
        <w:suppressAutoHyphens/>
        <w:ind w:left="540"/>
        <w:jc w:val="both"/>
        <w:rPr>
          <w:spacing w:val="-2"/>
          <w:sz w:val="22"/>
          <w:szCs w:val="22"/>
        </w:rPr>
      </w:pPr>
      <w:r>
        <w:rPr>
          <w:spacing w:val="-2"/>
          <w:sz w:val="22"/>
          <w:szCs w:val="22"/>
        </w:rPr>
        <w:t>la compréhension et l’utilisation active et spontanée d’</w:t>
      </w:r>
      <w:r>
        <w:rPr>
          <w:bCs/>
          <w:spacing w:val="-2"/>
          <w:sz w:val="22"/>
          <w:szCs w:val="22"/>
        </w:rPr>
        <w:t>éléments de base</w:t>
      </w:r>
      <w:r>
        <w:rPr>
          <w:spacing w:val="-2"/>
          <w:sz w:val="22"/>
          <w:szCs w:val="22"/>
        </w:rPr>
        <w:t xml:space="preserve"> d'une langue de communication standard orale et écrite </w:t>
      </w:r>
      <w:r>
        <w:rPr>
          <w:bCs/>
          <w:spacing w:val="-2"/>
          <w:sz w:val="22"/>
          <w:szCs w:val="22"/>
        </w:rPr>
        <w:t xml:space="preserve">simple, </w:t>
      </w:r>
      <w:r>
        <w:rPr>
          <w:spacing w:val="-2"/>
          <w:sz w:val="22"/>
          <w:szCs w:val="22"/>
        </w:rPr>
        <w:t xml:space="preserve">utilisée dans des situations de </w:t>
      </w:r>
      <w:r>
        <w:rPr>
          <w:b/>
          <w:sz w:val="22"/>
          <w:szCs w:val="22"/>
        </w:rPr>
        <w:t>la vie courante et socioprofessionnelle</w:t>
      </w:r>
      <w:r>
        <w:rPr>
          <w:spacing w:val="-2"/>
          <w:sz w:val="22"/>
          <w:szCs w:val="22"/>
        </w:rPr>
        <w:t>, en relation avec les notions, les fonctions et les champs thématiques abordés.</w:t>
      </w:r>
    </w:p>
    <w:p>
      <w:pPr>
        <w:jc w:val="both"/>
        <w:rPr>
          <w:sz w:val="22"/>
          <w:szCs w:val="22"/>
        </w:rPr>
      </w:pPr>
    </w:p>
    <w:p>
      <w:pPr>
        <w:spacing w:before="120"/>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ind w:left="709"/>
        <w:jc w:val="both"/>
        <w:rPr>
          <w:sz w:val="22"/>
          <w:szCs w:val="22"/>
        </w:rPr>
      </w:pPr>
    </w:p>
    <w:p>
      <w:pPr>
        <w:pStyle w:val="Paragraphedeliste"/>
        <w:numPr>
          <w:ilvl w:val="0"/>
          <w:numId w:val="45"/>
        </w:numPr>
        <w:jc w:val="both"/>
        <w:rPr>
          <w:sz w:val="22"/>
          <w:szCs w:val="22"/>
        </w:rPr>
      </w:pPr>
      <w:r>
        <w:rPr>
          <w:sz w:val="22"/>
          <w:szCs w:val="22"/>
        </w:rPr>
        <w:t>comprendre l'essentiel d'un message simple</w:t>
      </w:r>
      <w:r>
        <w:rPr>
          <w:b/>
          <w:bCs/>
          <w:sz w:val="22"/>
          <w:szCs w:val="22"/>
        </w:rPr>
        <w:t xml:space="preserve"> </w:t>
      </w:r>
      <w:r>
        <w:rPr>
          <w:sz w:val="22"/>
          <w:szCs w:val="22"/>
        </w:rPr>
        <w:t xml:space="preserve">exprimé dans une langue standard clairement articulée, utilisé dans le cadre d'une situation courante de la vie </w:t>
      </w:r>
      <w:r>
        <w:rPr>
          <w:bCs/>
          <w:spacing w:val="-2"/>
          <w:sz w:val="22"/>
          <w:szCs w:val="22"/>
        </w:rPr>
        <w:t xml:space="preserve">socioprofessionnelle, à partir d’un support audio ou </w:t>
      </w:r>
      <w:r>
        <w:rPr>
          <w:sz w:val="22"/>
          <w:szCs w:val="22"/>
        </w:rPr>
        <w:t xml:space="preserve">vidéo </w:t>
      </w:r>
      <w:r>
        <w:rPr>
          <w:spacing w:val="-2"/>
          <w:sz w:val="22"/>
          <w:szCs w:val="22"/>
        </w:rPr>
        <w:t>;</w:t>
      </w:r>
    </w:p>
    <w:p>
      <w:pPr>
        <w:ind w:left="851"/>
        <w:jc w:val="both"/>
        <w:rPr>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45"/>
        </w:numPr>
        <w:jc w:val="both"/>
        <w:rPr>
          <w:sz w:val="22"/>
          <w:szCs w:val="22"/>
        </w:rPr>
      </w:pPr>
      <w:r>
        <w:rPr>
          <w:bCs/>
          <w:sz w:val="22"/>
          <w:szCs w:val="22"/>
        </w:rPr>
        <w:t xml:space="preserve">comprendre globalement </w:t>
      </w:r>
      <w:r>
        <w:rPr>
          <w:sz w:val="22"/>
          <w:szCs w:val="22"/>
        </w:rPr>
        <w:t xml:space="preserve">un message écrit court et </w:t>
      </w:r>
      <w:r>
        <w:rPr>
          <w:bCs/>
          <w:sz w:val="22"/>
          <w:szCs w:val="22"/>
        </w:rPr>
        <w:t>simple</w:t>
      </w:r>
      <w:r>
        <w:rPr>
          <w:sz w:val="22"/>
          <w:szCs w:val="22"/>
        </w:rPr>
        <w:t xml:space="preserve"> </w:t>
      </w:r>
      <w:r>
        <w:rPr>
          <w:spacing w:val="-2"/>
          <w:sz w:val="22"/>
          <w:szCs w:val="22"/>
        </w:rPr>
        <w:t xml:space="preserve">utilisé dans le cadre d'une situation courante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interaction orale :</w:t>
      </w:r>
    </w:p>
    <w:p>
      <w:pPr>
        <w:ind w:left="709"/>
        <w:jc w:val="both"/>
        <w:rPr>
          <w:sz w:val="22"/>
          <w:szCs w:val="22"/>
        </w:rPr>
      </w:pPr>
    </w:p>
    <w:p>
      <w:pPr>
        <w:pStyle w:val="Paragraphedeliste"/>
        <w:numPr>
          <w:ilvl w:val="0"/>
          <w:numId w:val="45"/>
        </w:numPr>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ind w:left="851"/>
        <w:jc w:val="both"/>
        <w:rPr>
          <w:sz w:val="22"/>
          <w:szCs w:val="22"/>
        </w:rPr>
      </w:pPr>
    </w:p>
    <w:p>
      <w:pPr>
        <w:ind w:left="72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45"/>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Paragraphedeliste"/>
        <w:numPr>
          <w:ilvl w:val="0"/>
          <w:numId w:val="45"/>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240"/>
        <w:ind w:left="993"/>
        <w:jc w:val="both"/>
        <w:rPr>
          <w:i/>
          <w:sz w:val="22"/>
          <w:szCs w:val="22"/>
        </w:rPr>
      </w:pPr>
      <w:r>
        <w:rPr>
          <w:i/>
          <w:sz w:val="22"/>
          <w:szCs w:val="22"/>
        </w:rPr>
        <w:t xml:space="preserve">en utilisant des structures simples et des connecteurs élémentaires et en respectant la morphosyntaxe.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6"/>
        </w:numPr>
        <w:spacing w:before="120"/>
        <w:ind w:left="993" w:hanging="284"/>
        <w:jc w:val="both"/>
        <w:textAlignment w:val="auto"/>
        <w:rPr>
          <w:sz w:val="22"/>
          <w:szCs w:val="22"/>
        </w:rPr>
      </w:pPr>
      <w:r>
        <w:rPr>
          <w:sz w:val="22"/>
          <w:szCs w:val="22"/>
        </w:rPr>
        <w:t>du degré de pertinence de la production,</w:t>
      </w:r>
    </w:p>
    <w:p>
      <w:pPr>
        <w:numPr>
          <w:ilvl w:val="0"/>
          <w:numId w:val="6"/>
        </w:numPr>
        <w:spacing w:before="120"/>
        <w:ind w:left="993" w:hanging="284"/>
        <w:jc w:val="both"/>
        <w:textAlignment w:val="auto"/>
        <w:rPr>
          <w:sz w:val="22"/>
          <w:szCs w:val="22"/>
        </w:rPr>
      </w:pPr>
      <w:r>
        <w:rPr>
          <w:sz w:val="22"/>
          <w:szCs w:val="22"/>
        </w:rPr>
        <w:t>du degré de compréhension,</w:t>
      </w:r>
    </w:p>
    <w:p>
      <w:pPr>
        <w:numPr>
          <w:ilvl w:val="0"/>
          <w:numId w:val="6"/>
        </w:numPr>
        <w:spacing w:before="120"/>
        <w:ind w:left="993" w:hanging="284"/>
        <w:jc w:val="both"/>
        <w:textAlignment w:val="auto"/>
        <w:rPr>
          <w:sz w:val="22"/>
          <w:szCs w:val="22"/>
        </w:rPr>
      </w:pPr>
      <w:r>
        <w:rPr>
          <w:sz w:val="22"/>
          <w:szCs w:val="22"/>
        </w:rPr>
        <w:t>de l'étendue du répertoire lexical,</w:t>
      </w:r>
    </w:p>
    <w:p>
      <w:pPr>
        <w:numPr>
          <w:ilvl w:val="0"/>
          <w:numId w:val="6"/>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6"/>
        </w:numPr>
        <w:spacing w:before="120"/>
        <w:ind w:left="993" w:hanging="284"/>
        <w:jc w:val="both"/>
        <w:textAlignment w:val="auto"/>
        <w:rPr>
          <w:sz w:val="22"/>
          <w:szCs w:val="22"/>
        </w:rPr>
      </w:pPr>
      <w:r>
        <w:rPr>
          <w:sz w:val="22"/>
          <w:szCs w:val="22"/>
        </w:rPr>
        <w:t>de la capacité à s’auto-corriger,</w:t>
      </w:r>
    </w:p>
    <w:p>
      <w:pPr>
        <w:numPr>
          <w:ilvl w:val="0"/>
          <w:numId w:val="6"/>
        </w:numPr>
        <w:spacing w:before="120"/>
        <w:ind w:left="993" w:hanging="284"/>
        <w:jc w:val="both"/>
        <w:textAlignment w:val="auto"/>
        <w:rPr>
          <w:sz w:val="22"/>
          <w:szCs w:val="22"/>
        </w:rPr>
      </w:pPr>
      <w:r>
        <w:rPr>
          <w:sz w:val="22"/>
          <w:szCs w:val="22"/>
        </w:rPr>
        <w:t xml:space="preserve">du degré de clarté de la prononciation, </w:t>
      </w:r>
    </w:p>
    <w:p>
      <w:pPr>
        <w:numPr>
          <w:ilvl w:val="0"/>
          <w:numId w:val="6"/>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6"/>
        </w:numPr>
        <w:spacing w:before="120"/>
        <w:ind w:left="993" w:hanging="284"/>
        <w:jc w:val="both"/>
        <w:textAlignment w:val="auto"/>
        <w:rPr>
          <w:sz w:val="22"/>
          <w:szCs w:val="22"/>
        </w:rPr>
      </w:pPr>
      <w:r>
        <w:rPr>
          <w:sz w:val="22"/>
          <w:szCs w:val="22"/>
        </w:rPr>
        <w:t xml:space="preserve">de l’efficacité de l’attitude communicative, </w:t>
      </w:r>
    </w:p>
    <w:p>
      <w:pPr>
        <w:numPr>
          <w:ilvl w:val="0"/>
          <w:numId w:val="6"/>
        </w:numPr>
        <w:spacing w:before="120"/>
        <w:ind w:left="993" w:hanging="284"/>
        <w:jc w:val="both"/>
        <w:textAlignment w:val="auto"/>
        <w:rPr>
          <w:sz w:val="22"/>
        </w:rPr>
      </w:pPr>
      <w:r>
        <w:rPr>
          <w:sz w:val="22"/>
          <w:szCs w:val="22"/>
        </w:rPr>
        <w:t>du degré de pertinence des stratégies verbales et non verbales utilisées pour mener à bien la tâche.</w:t>
      </w:r>
    </w:p>
    <w:p>
      <w:pPr>
        <w:rPr>
          <w:b/>
          <w:sz w:val="22"/>
        </w:rPr>
      </w:pPr>
    </w:p>
    <w:p>
      <w:pPr>
        <w:numPr>
          <w:ilvl w:val="0"/>
          <w:numId w:val="16"/>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w:t>
      </w:r>
      <w:r>
        <w:rPr>
          <w:rFonts w:cs="Mangal"/>
          <w:spacing w:val="-2"/>
          <w:sz w:val="22"/>
          <w:szCs w:val="22"/>
        </w:rPr>
        <w:t>en recourant notamment à divers modes de formation en ligne</w:t>
      </w:r>
      <w:r>
        <w:rPr>
          <w:sz w:val="22"/>
        </w:rPr>
        <w:t xml:space="preserve"> afin d'amener les étudiants à : </w:t>
      </w:r>
    </w:p>
    <w:p>
      <w:pPr>
        <w:ind w:left="426"/>
        <w:jc w:val="both"/>
        <w:rPr>
          <w:sz w:val="22"/>
        </w:rPr>
      </w:pPr>
    </w:p>
    <w:p>
      <w:pPr>
        <w:numPr>
          <w:ilvl w:val="0"/>
          <w:numId w:val="46"/>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46"/>
        </w:numPr>
        <w:ind w:left="993" w:hanging="284"/>
        <w:jc w:val="both"/>
        <w:rPr>
          <w:sz w:val="22"/>
        </w:rPr>
      </w:pPr>
      <w:r>
        <w:rPr>
          <w:sz w:val="22"/>
        </w:rPr>
        <w:t>comprendre des messages écrits ;</w:t>
      </w:r>
    </w:p>
    <w:p>
      <w:pPr>
        <w:jc w:val="both"/>
        <w:rPr>
          <w:sz w:val="22"/>
        </w:rPr>
      </w:pPr>
    </w:p>
    <w:p>
      <w:pPr>
        <w:numPr>
          <w:ilvl w:val="0"/>
          <w:numId w:val="46"/>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46"/>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46"/>
        </w:numPr>
        <w:ind w:left="993" w:hanging="284"/>
        <w:jc w:val="both"/>
        <w:rPr>
          <w:sz w:val="22"/>
        </w:rPr>
      </w:pPr>
      <w:r>
        <w:rPr>
          <w:sz w:val="22"/>
        </w:rPr>
        <w:t>s’exprimer par écrit.</w:t>
      </w:r>
    </w:p>
    <w:p>
      <w:pPr>
        <w:jc w:val="both"/>
        <w:rPr>
          <w:color w:val="FF0000"/>
          <w:sz w:val="22"/>
        </w:rPr>
      </w:pP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rFonts w:cs="Mangal"/>
          <w:sz w:val="22"/>
          <w:szCs w:val="22"/>
        </w:rPr>
      </w:pPr>
      <w:r>
        <w:rPr>
          <w:sz w:val="22"/>
        </w:rPr>
        <w:t xml:space="preserve">capter et comprendre globalement des messages oraux et audio simples </w:t>
      </w:r>
      <w:r>
        <w:rPr>
          <w:rFonts w:cs="Mangal"/>
          <w:sz w:val="22"/>
          <w:szCs w:val="22"/>
        </w:rPr>
        <w:t xml:space="preserve">de la vie courante, ainsi que des messages </w:t>
      </w:r>
      <w:r>
        <w:rPr>
          <w:rFonts w:cs="Mangal"/>
          <w:bCs/>
          <w:sz w:val="22"/>
          <w:szCs w:val="22"/>
        </w:rPr>
        <w:t>stéréotypés</w:t>
      </w:r>
      <w:r>
        <w:rPr>
          <w:rFonts w:cs="Mangal"/>
          <w:sz w:val="22"/>
          <w:szCs w:val="22"/>
        </w:rPr>
        <w:t xml:space="preserve"> brefs et précis (instructions, consignes, etc.) </w:t>
      </w:r>
      <w:r>
        <w:rPr>
          <w:rFonts w:cs="Mangal"/>
          <w:spacing w:val="-2"/>
          <w:sz w:val="22"/>
          <w:szCs w:val="22"/>
        </w:rPr>
        <w:t xml:space="preserve">utilisés dans le cadre de situations professionnelles. </w:t>
      </w:r>
    </w:p>
    <w:p>
      <w:pPr>
        <w:numPr>
          <w:ilvl w:val="12"/>
          <w:numId w:val="0"/>
        </w:numPr>
        <w:ind w:left="1134" w:hanging="28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120"/>
        <w:ind w:left="1276"/>
        <w:jc w:val="both"/>
        <w:rPr>
          <w:sz w:val="22"/>
        </w:rPr>
      </w:pPr>
      <w:r>
        <w:rPr>
          <w:sz w:val="22"/>
        </w:rPr>
        <w:t xml:space="preserve">comprendre globalement des messages simples de la vie courante, ainsi que des messages courts et simples (notamment des consignes, des indications et des instructions) utilisés dans le cadre de situations professionnelles (courriels, extraits de catalogues et de modes d’emploi, schémas, plans, etc.) ; </w:t>
      </w:r>
    </w:p>
    <w:p>
      <w:pPr>
        <w:numPr>
          <w:ilvl w:val="0"/>
          <w:numId w:val="2"/>
        </w:numPr>
        <w:tabs>
          <w:tab w:val="clear" w:pos="1135"/>
          <w:tab w:val="num" w:pos="1276"/>
        </w:tabs>
        <w:spacing w:before="120"/>
        <w:ind w:left="1276"/>
        <w:jc w:val="both"/>
        <w:rPr>
          <w:sz w:val="22"/>
        </w:rPr>
      </w:pPr>
      <w:r>
        <w:rPr>
          <w:sz w:val="22"/>
        </w:rPr>
        <w:t>trouver des renseignements spécifiques dans des documents courants grâce à sa compréhension globale du texte.</w:t>
      </w:r>
    </w:p>
    <w:p>
      <w:pPr>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s>
        <w:spacing w:before="240"/>
        <w:ind w:left="1276"/>
        <w:jc w:val="both"/>
        <w:rPr>
          <w:sz w:val="22"/>
        </w:rPr>
      </w:pPr>
      <w:r>
        <w:rPr>
          <w:sz w:val="22"/>
        </w:rPr>
        <w:t xml:space="preserve">intervenir dans des échanges sociaux courts en utilisant les formes de politesse les plus élémentaires : accueillir, (se) présenter, prendre congé et remercier ;  </w:t>
      </w:r>
    </w:p>
    <w:p>
      <w:pPr>
        <w:numPr>
          <w:ilvl w:val="0"/>
          <w:numId w:val="2"/>
        </w:numPr>
        <w:tabs>
          <w:tab w:val="clear" w:pos="1135"/>
          <w:tab w:val="num" w:pos="1276"/>
        </w:tabs>
        <w:spacing w:before="120" w:after="120"/>
        <w:ind w:left="1276" w:hanging="283"/>
        <w:jc w:val="both"/>
        <w:rPr>
          <w:sz w:val="22"/>
        </w:rPr>
      </w:pPr>
      <w:r>
        <w:rPr>
          <w:sz w:val="22"/>
        </w:rPr>
        <w:t>répondre à des questions et en poser, réagir à des affirmations et en émettre ;</w:t>
      </w:r>
    </w:p>
    <w:p>
      <w:pPr>
        <w:numPr>
          <w:ilvl w:val="0"/>
          <w:numId w:val="2"/>
        </w:numPr>
        <w:tabs>
          <w:tab w:val="clear" w:pos="1135"/>
          <w:tab w:val="num" w:pos="1276"/>
        </w:tabs>
        <w:spacing w:before="120" w:after="120"/>
        <w:ind w:left="1276" w:hanging="283"/>
        <w:jc w:val="both"/>
        <w:rPr>
          <w:sz w:val="22"/>
        </w:rPr>
      </w:pPr>
      <w:r>
        <w:rPr>
          <w:sz w:val="22"/>
        </w:rPr>
        <w:t xml:space="preserve">demander et donner des informations et/ou des instructions simples ; </w:t>
      </w:r>
    </w:p>
    <w:p>
      <w:pPr>
        <w:numPr>
          <w:ilvl w:val="0"/>
          <w:numId w:val="2"/>
        </w:numPr>
        <w:tabs>
          <w:tab w:val="clear" w:pos="1135"/>
          <w:tab w:val="num" w:pos="1276"/>
        </w:tabs>
        <w:spacing w:before="120" w:after="120"/>
        <w:ind w:left="1276" w:hanging="283"/>
        <w:jc w:val="both"/>
        <w:rPr>
          <w:sz w:val="22"/>
        </w:rPr>
      </w:pPr>
      <w:r>
        <w:rPr>
          <w:sz w:val="22"/>
        </w:rPr>
        <w:t xml:space="preserve">comprendre et utiliser des expressions courantes permettant de répondre aux besoins concrets de la vie sociale et professionnelle ; </w:t>
      </w:r>
    </w:p>
    <w:p>
      <w:pPr>
        <w:numPr>
          <w:ilvl w:val="0"/>
          <w:numId w:val="2"/>
        </w:numPr>
        <w:tabs>
          <w:tab w:val="clear" w:pos="1135"/>
          <w:tab w:val="num" w:pos="1276"/>
        </w:tabs>
        <w:spacing w:before="120" w:after="120"/>
        <w:ind w:left="1276" w:hanging="283"/>
        <w:jc w:val="both"/>
        <w:rPr>
          <w:sz w:val="22"/>
        </w:rPr>
      </w:pPr>
      <w:r>
        <w:rPr>
          <w:sz w:val="22"/>
        </w:rPr>
        <w:t>décoder et adopter un langage non verbal adapté à la situation de communication (gestes, mimiques, attitudes, contact oculaire, ton, etc.)</w:t>
      </w:r>
      <w:r>
        <w:rPr>
          <w:rStyle w:val="Appelnotedebasdep"/>
          <w:sz w:val="22"/>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w:t>
      </w:r>
    </w:p>
    <w:p>
      <w:pPr>
        <w:pStyle w:val="Retraitcorpsdetexte"/>
        <w:ind w:left="1418"/>
        <w:rPr>
          <w:color w:val="auto"/>
        </w:rPr>
      </w:pPr>
    </w:p>
    <w:p>
      <w:pPr>
        <w:pStyle w:val="Retraitcorpsdetexte"/>
        <w:ind w:left="720"/>
        <w:rPr>
          <w:i/>
          <w:color w:val="auto"/>
        </w:rPr>
      </w:pPr>
      <w:r>
        <w:rPr>
          <w:i/>
          <w:color w:val="auto"/>
        </w:rPr>
        <w:t>Il est à noter que la réussite de ces échanges dépend :</w:t>
      </w:r>
    </w:p>
    <w:p>
      <w:pPr>
        <w:pStyle w:val="Retraitcorpsdetexte"/>
        <w:ind w:left="1418"/>
        <w:rPr>
          <w:i/>
          <w:color w:val="auto"/>
        </w:rPr>
      </w:pPr>
    </w:p>
    <w:p>
      <w:pPr>
        <w:numPr>
          <w:ilvl w:val="0"/>
          <w:numId w:val="5"/>
        </w:numPr>
        <w:spacing w:after="60"/>
        <w:ind w:left="1978" w:hanging="181"/>
        <w:jc w:val="both"/>
        <w:rPr>
          <w:i/>
          <w:sz w:val="22"/>
        </w:rPr>
      </w:pPr>
      <w:r>
        <w:rPr>
          <w:i/>
          <w:sz w:val="22"/>
        </w:rPr>
        <w:t>de la disposition de l’interlocuteur à adapter son niveau de langue, à s’exprimer clairement et lentement,  à répéter ou à reformuler si nécessaire,</w:t>
      </w:r>
    </w:p>
    <w:p>
      <w:pPr>
        <w:numPr>
          <w:ilvl w:val="0"/>
          <w:numId w:val="5"/>
        </w:numPr>
        <w:spacing w:after="60"/>
        <w:ind w:left="1978" w:hanging="181"/>
        <w:jc w:val="both"/>
        <w:rPr>
          <w:i/>
          <w:sz w:val="22"/>
        </w:rPr>
      </w:pPr>
      <w:r>
        <w:rPr>
          <w:i/>
          <w:sz w:val="22"/>
        </w:rPr>
        <w:t>de la capacité de l’étudiant à utiliser des structures simples,</w:t>
      </w:r>
    </w:p>
    <w:p>
      <w:pPr>
        <w:numPr>
          <w:ilvl w:val="0"/>
          <w:numId w:val="5"/>
        </w:numPr>
        <w:ind w:left="1980" w:hanging="180"/>
        <w:jc w:val="both"/>
        <w:rPr>
          <w:i/>
          <w:sz w:val="22"/>
        </w:rPr>
      </w:pPr>
      <w:r>
        <w:rPr>
          <w:i/>
          <w:sz w:val="22"/>
        </w:rPr>
        <w:t>de la capacité de l’étudiant à produire des phrases et des énoncés avec une prononciation et une intonation qui n’entravent pas la communication.</w:t>
      </w:r>
    </w:p>
    <w:p>
      <w:pPr>
        <w:jc w:val="both"/>
        <w:rPr>
          <w:color w:val="0000FF"/>
          <w:sz w:val="22"/>
        </w:rPr>
      </w:pPr>
    </w:p>
    <w:p>
      <w:pPr>
        <w:ind w:left="993"/>
        <w:jc w:val="both"/>
        <w:rPr>
          <w:sz w:val="22"/>
        </w:rPr>
      </w:pPr>
    </w:p>
    <w:p>
      <w:pPr>
        <w:numPr>
          <w:ilvl w:val="0"/>
          <w:numId w:val="1"/>
        </w:numPr>
        <w:ind w:left="993" w:hanging="284"/>
        <w:jc w:val="both"/>
        <w:rPr>
          <w:sz w:val="22"/>
        </w:rPr>
      </w:pPr>
      <w:r>
        <w:rPr>
          <w:sz w:val="22"/>
        </w:rPr>
        <w:br w:type="page"/>
      </w:r>
      <w:r>
        <w:rPr>
          <w:sz w:val="22"/>
        </w:rPr>
        <w:lastRenderedPageBreak/>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se présenter et donner des informations à propos de lui-même et de ses activités et/ou de son travail, en utilisant des connecteurs élémentaires.</w:t>
      </w:r>
    </w:p>
    <w:p>
      <w:pPr>
        <w:ind w:left="1135"/>
        <w:jc w:val="both"/>
        <w:rPr>
          <w:sz w:val="22"/>
        </w:rPr>
      </w:pPr>
    </w:p>
    <w:p>
      <w:pPr>
        <w:pStyle w:val="Retraitcorpsdetexte"/>
        <w:ind w:left="720"/>
        <w:rPr>
          <w:i/>
          <w:color w:val="auto"/>
        </w:rPr>
      </w:pPr>
      <w:r>
        <w:rPr>
          <w:i/>
          <w:color w:val="auto"/>
        </w:rPr>
        <w:t>Il est à noter que la réussite de la production orale dépend :</w:t>
      </w:r>
    </w:p>
    <w:p>
      <w:pPr>
        <w:pStyle w:val="Retraitcorpsdetexte"/>
        <w:ind w:left="1418"/>
        <w:rPr>
          <w:i/>
          <w:color w:val="auto"/>
        </w:rPr>
      </w:pPr>
    </w:p>
    <w:p>
      <w:pPr>
        <w:numPr>
          <w:ilvl w:val="0"/>
          <w:numId w:val="5"/>
        </w:numPr>
        <w:spacing w:after="60"/>
        <w:ind w:left="1978" w:hanging="181"/>
        <w:jc w:val="both"/>
        <w:rPr>
          <w:i/>
          <w:sz w:val="22"/>
        </w:rPr>
      </w:pPr>
      <w:r>
        <w:rPr>
          <w:i/>
          <w:sz w:val="22"/>
        </w:rPr>
        <w:t>de la capacité de l’étudiant à utiliser de manière adéquate des structures simples,</w:t>
      </w:r>
    </w:p>
    <w:p>
      <w:pPr>
        <w:numPr>
          <w:ilvl w:val="0"/>
          <w:numId w:val="5"/>
        </w:numPr>
        <w:spacing w:after="60"/>
        <w:ind w:left="1978" w:hanging="181"/>
        <w:jc w:val="both"/>
        <w:rPr>
          <w:i/>
          <w:sz w:val="22"/>
        </w:rPr>
      </w:pPr>
      <w:r>
        <w:rPr>
          <w:i/>
          <w:sz w:val="22"/>
        </w:rPr>
        <w:t>de la capacité de l’étudiant à produire des phrases et des énoncés avec une prononciation et une intonation qui n’entravent pas la communication.</w:t>
      </w:r>
    </w:p>
    <w:p>
      <w:pPr>
        <w:jc w:val="both"/>
        <w:rPr>
          <w:sz w:val="22"/>
        </w:rPr>
      </w:pPr>
    </w:p>
    <w:p>
      <w:pPr>
        <w:numPr>
          <w:ilvl w:val="0"/>
          <w:numId w:val="1"/>
        </w:numPr>
        <w:ind w:left="993" w:hanging="284"/>
        <w:jc w:val="both"/>
        <w:rPr>
          <w:sz w:val="22"/>
        </w:rPr>
      </w:pPr>
      <w:r>
        <w:rPr>
          <w:sz w:val="22"/>
        </w:rPr>
        <w:t>en production écrite :</w:t>
      </w:r>
    </w:p>
    <w:p>
      <w:pPr>
        <w:numPr>
          <w:ilvl w:val="0"/>
          <w:numId w:val="2"/>
        </w:numPr>
        <w:tabs>
          <w:tab w:val="clear" w:pos="1135"/>
          <w:tab w:val="num" w:pos="1276"/>
          <w:tab w:val="num" w:pos="4254"/>
        </w:tabs>
        <w:spacing w:before="120"/>
        <w:ind w:left="1276" w:hanging="283"/>
        <w:jc w:val="both"/>
        <w:rPr>
          <w:sz w:val="22"/>
        </w:rPr>
      </w:pPr>
      <w:r>
        <w:rPr>
          <w:sz w:val="22"/>
        </w:rPr>
        <w:t xml:space="preserve">compléter un formulaire ;  </w:t>
      </w:r>
    </w:p>
    <w:p>
      <w:pPr>
        <w:numPr>
          <w:ilvl w:val="0"/>
          <w:numId w:val="2"/>
        </w:numPr>
        <w:tabs>
          <w:tab w:val="clear" w:pos="1135"/>
          <w:tab w:val="num" w:pos="1276"/>
        </w:tabs>
        <w:spacing w:before="240"/>
        <w:ind w:left="1276"/>
        <w:jc w:val="both"/>
        <w:rPr>
          <w:sz w:val="22"/>
        </w:rPr>
      </w:pPr>
      <w:r>
        <w:rPr>
          <w:sz w:val="22"/>
        </w:rPr>
        <w:t>produire des messages brefs et simples relatifs à des situations familières de la vie courante et professionnelle en utilisant des connecteurs élémentaires (par exemple, une courte note,  un courriel, etc.).</w:t>
      </w:r>
    </w:p>
    <w:p>
      <w:pPr>
        <w:pStyle w:val="Retraitcorpsdetexte"/>
        <w:ind w:left="1418"/>
        <w:rPr>
          <w:i/>
          <w:color w:val="auto"/>
        </w:rPr>
      </w:pPr>
    </w:p>
    <w:p>
      <w:pPr>
        <w:pStyle w:val="Retraitcorpsdetexte"/>
        <w:ind w:left="720"/>
        <w:rPr>
          <w:i/>
          <w:color w:val="auto"/>
        </w:rPr>
      </w:pPr>
      <w:r>
        <w:rPr>
          <w:i/>
          <w:color w:val="auto"/>
        </w:rPr>
        <w:t xml:space="preserve">Il est à noter que la réussite de la production écrite dépend de la capacité de l’étudiant à utiliser de manière adéquate des structures simples. </w:t>
      </w:r>
    </w:p>
    <w:p>
      <w:pPr>
        <w:jc w:val="both"/>
        <w:rPr>
          <w:i/>
          <w:sz w:val="22"/>
        </w:rPr>
      </w:pPr>
    </w:p>
    <w:p>
      <w:pPr>
        <w:jc w:val="both"/>
        <w:rPr>
          <w:i/>
          <w:sz w:val="22"/>
        </w:rPr>
      </w:pPr>
    </w:p>
    <w:p>
      <w:pPr>
        <w:keepNext/>
        <w:widowControl w:val="0"/>
        <w:ind w:left="360" w:hanging="360"/>
        <w:rPr>
          <w:sz w:val="22"/>
        </w:rPr>
      </w:pPr>
      <w:r>
        <w:rPr>
          <w:b/>
          <w:sz w:val="22"/>
        </w:rPr>
        <w:tab/>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7"/>
        </w:numPr>
        <w:rPr>
          <w:b/>
          <w:sz w:val="22"/>
        </w:rPr>
      </w:pPr>
      <w:r>
        <w:rPr>
          <w:b/>
          <w:sz w:val="22"/>
        </w:rPr>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rPr>
          <w:rFonts w:ascii="Times" w:hAnsi="Times"/>
          <w:b/>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br w:type="page"/>
      </w:r>
      <w:r>
        <w:rPr>
          <w:rFonts w:ascii="Times" w:hAnsi="Times"/>
          <w:sz w:val="22"/>
          <w:szCs w:val="22"/>
        </w:rPr>
        <w:lastRenderedPageBreak/>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477"/>
        <w:gridCol w:w="5304"/>
      </w:tblGrid>
      <w:tr>
        <w:trPr>
          <w:trHeight w:val="1348"/>
        </w:trPr>
        <w:tc>
          <w:tcPr>
            <w:tcW w:w="4678" w:type="dxa"/>
          </w:tcPr>
          <w:p>
            <w:pPr>
              <w:numPr>
                <w:ilvl w:val="2"/>
                <w:numId w:val="8"/>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544"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trHeight w:val="548"/>
        </w:trPr>
        <w:tc>
          <w:tcPr>
            <w:tcW w:w="4678" w:type="dxa"/>
          </w:tcPr>
          <w:p>
            <w:pPr>
              <w:numPr>
                <w:ilvl w:val="2"/>
                <w:numId w:val="8"/>
              </w:numPr>
              <w:overflowPunct/>
              <w:autoSpaceDE/>
              <w:adjustRightInd/>
              <w:spacing w:before="120" w:after="120"/>
              <w:ind w:left="709" w:hanging="425"/>
              <w:textAlignment w:val="auto"/>
              <w:rPr>
                <w:bCs/>
                <w:sz w:val="22"/>
              </w:rPr>
            </w:pPr>
            <w:r>
              <w:rPr>
                <w:bCs/>
                <w:sz w:val="22"/>
              </w:rPr>
              <w:t>Profession</w:t>
            </w:r>
          </w:p>
        </w:tc>
        <w:tc>
          <w:tcPr>
            <w:tcW w:w="5544" w:type="dxa"/>
          </w:tcPr>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trHeight w:val="558"/>
        </w:trPr>
        <w:tc>
          <w:tcPr>
            <w:tcW w:w="4678" w:type="dxa"/>
          </w:tcPr>
          <w:p>
            <w:pPr>
              <w:numPr>
                <w:ilvl w:val="2"/>
                <w:numId w:val="8"/>
              </w:numPr>
              <w:overflowPunct/>
              <w:autoSpaceDE/>
              <w:adjustRightInd/>
              <w:spacing w:before="120" w:after="120"/>
              <w:ind w:left="709" w:hanging="425"/>
              <w:textAlignment w:val="auto"/>
              <w:rPr>
                <w:bCs/>
              </w:rPr>
            </w:pPr>
            <w:r>
              <w:rPr>
                <w:bCs/>
                <w:sz w:val="22"/>
              </w:rPr>
              <w:t>Membres de la famille</w:t>
            </w:r>
          </w:p>
        </w:tc>
        <w:tc>
          <w:tcPr>
            <w:tcW w:w="5544" w:type="dxa"/>
          </w:tcPr>
          <w:p>
            <w:pPr>
              <w:numPr>
                <w:ilvl w:val="2"/>
                <w:numId w:val="8"/>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8"/>
              </w:numPr>
              <w:overflowPunct/>
              <w:autoSpaceDE/>
              <w:adjustRightInd/>
              <w:spacing w:before="120" w:after="120"/>
              <w:ind w:left="709" w:hanging="425"/>
              <w:textAlignment w:val="auto"/>
              <w:rPr>
                <w:bCs/>
                <w:sz w:val="22"/>
              </w:rPr>
            </w:pPr>
            <w:r>
              <w:rPr>
                <w:bCs/>
                <w:sz w:val="22"/>
              </w:rPr>
              <w:t>Centres d’intérêt et hobbies</w:t>
            </w:r>
          </w:p>
        </w:tc>
        <w:tc>
          <w:tcPr>
            <w:tcW w:w="5544"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8"/>
              </w:numPr>
              <w:overflowPunct/>
              <w:autoSpaceDE/>
              <w:adjustRightInd/>
              <w:spacing w:before="120" w:after="120"/>
              <w:ind w:left="709" w:hanging="425"/>
              <w:textAlignment w:val="auto"/>
              <w:rPr>
                <w:bCs/>
                <w:sz w:val="22"/>
              </w:rPr>
            </w:pPr>
            <w:r>
              <w:rPr>
                <w:bCs/>
                <w:sz w:val="22"/>
              </w:rPr>
              <w:t>Caractère, tempérament</w:t>
            </w:r>
          </w:p>
        </w:tc>
        <w:tc>
          <w:tcPr>
            <w:tcW w:w="5544" w:type="dxa"/>
          </w:tcPr>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8"/>
              </w:numPr>
              <w:overflowPunct/>
              <w:autoSpaceDE/>
              <w:adjustRightInd/>
              <w:spacing w:before="120" w:after="120"/>
              <w:ind w:left="709" w:hanging="425"/>
              <w:textAlignment w:val="auto"/>
              <w:rPr>
                <w:bCs/>
                <w:sz w:val="22"/>
              </w:rPr>
            </w:pPr>
            <w:r>
              <w:rPr>
                <w:bCs/>
                <w:sz w:val="22"/>
              </w:rPr>
              <w:t>Aspect physique</w:t>
            </w:r>
          </w:p>
        </w:tc>
        <w:tc>
          <w:tcPr>
            <w:tcW w:w="5544" w:type="dxa"/>
          </w:tcPr>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8"/>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8"/>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8"/>
              </w:numPr>
              <w:overflowPunct/>
              <w:autoSpaceDE/>
              <w:adjustRightInd/>
              <w:spacing w:before="100" w:after="100"/>
              <w:ind w:left="709" w:hanging="425"/>
              <w:textAlignment w:val="auto"/>
              <w:rPr>
                <w:rFonts w:ascii="Times" w:hAnsi="Times"/>
                <w:sz w:val="22"/>
              </w:rPr>
            </w:pPr>
            <w:r>
              <w:rPr>
                <w:rFonts w:ascii="Times" w:hAnsi="Times"/>
                <w:sz w:val="22"/>
              </w:rPr>
              <w:t>Transports publics</w:t>
            </w:r>
          </w:p>
          <w:p>
            <w:pPr>
              <w:rPr>
                <w:rFonts w:ascii="Times" w:hAnsi="Times"/>
                <w:sz w:val="22"/>
              </w:rPr>
            </w:pPr>
          </w:p>
          <w:p>
            <w:pPr>
              <w:rPr>
                <w:rFonts w:ascii="Times" w:hAnsi="Times"/>
                <w:sz w:val="22"/>
              </w:rPr>
            </w:pPr>
          </w:p>
          <w:p>
            <w:pPr>
              <w:rPr>
                <w:rFonts w:ascii="Times" w:hAnsi="Times"/>
                <w:sz w:val="22"/>
              </w:rPr>
            </w:pPr>
          </w:p>
          <w:p>
            <w:pPr>
              <w:jc w:val="cente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8"/>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8"/>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8"/>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br w:type="page"/>
      </w:r>
      <w:r>
        <w:rPr>
          <w:rFonts w:ascii="Times" w:hAnsi="Times"/>
          <w:b/>
          <w:sz w:val="22"/>
          <w:szCs w:val="22"/>
        </w:rPr>
        <w:lastRenderedPageBreak/>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477"/>
        <w:gridCol w:w="5304"/>
      </w:tblGrid>
      <w:tr>
        <w:trPr>
          <w:cantSplit/>
        </w:trPr>
        <w:tc>
          <w:tcPr>
            <w:tcW w:w="4678" w:type="dxa"/>
          </w:tcPr>
          <w:p>
            <w:pPr>
              <w:numPr>
                <w:ilvl w:val="2"/>
                <w:numId w:val="8"/>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544"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8"/>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8"/>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245"/>
      </w:tblGrid>
      <w:tr>
        <w:tc>
          <w:tcPr>
            <w:tcW w:w="4644" w:type="dxa"/>
          </w:tcPr>
          <w:p>
            <w:pPr>
              <w:numPr>
                <w:ilvl w:val="2"/>
                <w:numId w:val="8"/>
              </w:numPr>
              <w:overflowPunct/>
              <w:autoSpaceDE/>
              <w:adjustRightInd/>
              <w:spacing w:before="100" w:after="100"/>
              <w:ind w:left="567" w:hanging="283"/>
              <w:textAlignment w:val="auto"/>
              <w:rPr>
                <w:sz w:val="22"/>
              </w:rPr>
            </w:pPr>
            <w:r>
              <w:rPr>
                <w:sz w:val="22"/>
              </w:rPr>
              <w:t>Ecoles et études</w:t>
            </w:r>
          </w:p>
        </w:tc>
        <w:tc>
          <w:tcPr>
            <w:tcW w:w="5245"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8"/>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245"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br w:type="page"/>
      </w:r>
      <w:r>
        <w:rPr>
          <w:rFonts w:ascii="Times" w:hAnsi="Times"/>
          <w:b/>
          <w:sz w:val="22"/>
          <w:szCs w:val="22"/>
        </w:rPr>
        <w:lastRenderedPageBreak/>
        <w:t>Langues</w:t>
      </w:r>
    </w:p>
    <w:p>
      <w:pPr>
        <w:ind w:left="280"/>
        <w:rPr>
          <w:b/>
          <w:spacing w:val="-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0"/>
        <w:gridCol w:w="5121"/>
      </w:tblGrid>
      <w:tr>
        <w:tc>
          <w:tcPr>
            <w:tcW w:w="4644" w:type="dxa"/>
          </w:tcPr>
          <w:p>
            <w:pPr>
              <w:numPr>
                <w:ilvl w:val="2"/>
                <w:numId w:val="8"/>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8"/>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9"/>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8"/>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7"/>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lastRenderedPageBreak/>
              <w:t>Contacts téléphoniques</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17"/>
        </w:numPr>
        <w:rPr>
          <w:b/>
          <w:sz w:val="22"/>
        </w:rPr>
      </w:pPr>
      <w:r>
        <w:rPr>
          <w:b/>
          <w:sz w:val="22"/>
        </w:rPr>
        <w:t>Thèmes spécifiques</w:t>
      </w:r>
    </w:p>
    <w:p>
      <w:pPr>
        <w:keepNext/>
        <w:widowControl w:val="0"/>
        <w:rPr>
          <w:b/>
          <w:sz w:val="22"/>
        </w:rPr>
      </w:pPr>
    </w:p>
    <w:p>
      <w:pPr>
        <w:keepNext/>
        <w:widowControl w:val="0"/>
        <w:rPr>
          <w:b/>
          <w:sz w:val="22"/>
        </w:rPr>
      </w:pPr>
    </w:p>
    <w:p>
      <w:pPr>
        <w:numPr>
          <w:ilvl w:val="0"/>
          <w:numId w:val="18"/>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176"/>
      </w:tblGrid>
      <w:tr>
        <w:trPr>
          <w:trHeight w:val="1556"/>
        </w:trPr>
        <w:tc>
          <w:tcPr>
            <w:tcW w:w="3614"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617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997"/>
        </w:trPr>
        <w:tc>
          <w:tcPr>
            <w:tcW w:w="3614"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617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présenter les logiciels courants</w:t>
            </w:r>
          </w:p>
        </w:tc>
      </w:tr>
      <w:tr>
        <w:trPr>
          <w:trHeight w:val="823"/>
        </w:trPr>
        <w:tc>
          <w:tcPr>
            <w:tcW w:w="3614"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617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816"/>
        </w:trPr>
        <w:tc>
          <w:tcPr>
            <w:tcW w:w="3614"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lastRenderedPageBreak/>
              <w:t>Systèmes</w:t>
            </w:r>
          </w:p>
        </w:tc>
        <w:tc>
          <w:tcPr>
            <w:tcW w:w="617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714"/>
        </w:trPr>
        <w:tc>
          <w:tcPr>
            <w:tcW w:w="3614"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617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708"/>
        </w:trPr>
        <w:tc>
          <w:tcPr>
            <w:tcW w:w="3614" w:type="dxa"/>
          </w:tcPr>
          <w:p>
            <w:pPr>
              <w:numPr>
                <w:ilvl w:val="2"/>
                <w:numId w:val="8"/>
              </w:numPr>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6176" w:type="dxa"/>
            <w:vAlign w:val="center"/>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690"/>
        </w:trPr>
        <w:tc>
          <w:tcPr>
            <w:tcW w:w="3614" w:type="dxa"/>
          </w:tcPr>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etc.</w:t>
            </w:r>
          </w:p>
        </w:tc>
        <w:tc>
          <w:tcPr>
            <w:tcW w:w="6176" w:type="dxa"/>
            <w:vAlign w:val="center"/>
          </w:tcPr>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8"/>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19"/>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19"/>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19"/>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19"/>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8"/>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8"/>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Marketing</w:t>
            </w:r>
          </w:p>
          <w:p>
            <w:pPr>
              <w:autoSpaceDE/>
              <w:spacing w:before="100" w:after="100" w:line="276" w:lineRule="auto"/>
              <w:ind w:left="567"/>
              <w:rPr>
                <w:rFonts w:ascii="Times" w:hAnsi="Times"/>
                <w:sz w:val="22"/>
              </w:rPr>
            </w:pPr>
          </w:p>
        </w:tc>
        <w:tc>
          <w:tcPr>
            <w:tcW w:w="3166" w:type="pct"/>
            <w:vAlign w:val="center"/>
          </w:tcPr>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Environnement marketing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0"/>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8"/>
              </w:numPr>
              <w:tabs>
                <w:tab w:val="clear" w:pos="643"/>
                <w:tab w:val="num" w:pos="487"/>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vAlign w:val="center"/>
          </w:tcPr>
          <w:p>
            <w:pPr>
              <w:numPr>
                <w:ilvl w:val="0"/>
                <w:numId w:val="20"/>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0"/>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19"/>
              </w:numPr>
              <w:tabs>
                <w:tab w:val="clear" w:pos="1724"/>
                <w:tab w:val="num" w:pos="346"/>
              </w:tabs>
              <w:overflowPunct/>
              <w:adjustRightInd/>
              <w:spacing w:after="120"/>
              <w:ind w:left="488" w:hanging="204"/>
              <w:textAlignment w:val="auto"/>
              <w:rPr>
                <w:rFonts w:cs="Mangal"/>
                <w:sz w:val="22"/>
                <w:szCs w:val="22"/>
              </w:rPr>
            </w:pPr>
            <w:r>
              <w:rPr>
                <w:rFonts w:cs="Mangal"/>
                <w:sz w:val="22"/>
                <w:szCs w:val="22"/>
              </w:rPr>
              <w:t>voir rubrique marketing</w:t>
            </w:r>
          </w:p>
          <w:p>
            <w:pPr>
              <w:overflowPunct/>
              <w:adjustRightInd/>
              <w:spacing w:after="120"/>
              <w:ind w:left="284"/>
              <w:textAlignment w:val="auto"/>
              <w:rPr>
                <w:rFonts w:cs="Mangal"/>
                <w:sz w:val="22"/>
                <w:szCs w:val="22"/>
              </w:rPr>
            </w:pPr>
          </w:p>
          <w:p>
            <w:pPr>
              <w:numPr>
                <w:ilvl w:val="0"/>
                <w:numId w:val="20"/>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b/>
                <w:sz w:val="22"/>
                <w:szCs w:val="22"/>
              </w:rPr>
            </w:pPr>
            <w:r>
              <w:rPr>
                <w:rFonts w:cs="Mangal"/>
                <w:b/>
                <w:sz w:val="22"/>
                <w:szCs w:val="22"/>
              </w:rPr>
              <w:lastRenderedPageBreak/>
              <w:t>D.  Budget finances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4241"/>
        </w:trP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vAlign w:val="center"/>
          </w:tcPr>
          <w:p>
            <w:pPr>
              <w:numPr>
                <w:ilvl w:val="0"/>
                <w:numId w:val="22"/>
              </w:numPr>
              <w:overflowPunct/>
              <w:adjustRightInd/>
              <w:spacing w:before="120" w:after="120" w:line="276" w:lineRule="auto"/>
              <w:jc w:val="both"/>
              <w:textAlignment w:val="auto"/>
              <w:rPr>
                <w:rFonts w:cs="Mangal"/>
                <w:b/>
                <w:sz w:val="22"/>
                <w:szCs w:val="22"/>
              </w:rPr>
            </w:pPr>
            <w:r>
              <w:rPr>
                <w:rFonts w:cs="Mangal"/>
                <w:b/>
                <w:sz w:val="22"/>
                <w:szCs w:val="22"/>
              </w:rPr>
              <w:t>Accueil et prise en charge du client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jc w:val="both"/>
              <w:textAlignment w:val="auto"/>
              <w:rPr>
                <w:rFonts w:cs="Mangal"/>
                <w:sz w:val="22"/>
                <w:szCs w:val="22"/>
              </w:rPr>
            </w:pPr>
          </w:p>
          <w:p>
            <w:pPr>
              <w:numPr>
                <w:ilvl w:val="0"/>
                <w:numId w:val="22"/>
              </w:numPr>
              <w:overflowPunct/>
              <w:adjustRightInd/>
              <w:spacing w:before="120" w:after="120" w:line="276" w:lineRule="auto"/>
              <w:jc w:val="both"/>
              <w:textAlignment w:val="auto"/>
              <w:rPr>
                <w:rFonts w:cs="Mangal"/>
                <w:sz w:val="22"/>
                <w:szCs w:val="22"/>
              </w:rPr>
            </w:pPr>
            <w:r>
              <w:rPr>
                <w:rFonts w:cs="Mangal"/>
                <w:b/>
                <w:sz w:val="22"/>
                <w:szCs w:val="22"/>
              </w:rPr>
              <w:t>Hébergement :</w:t>
            </w:r>
          </w:p>
          <w:p>
            <w:pPr>
              <w:suppressAutoHyphens/>
              <w:snapToGrid w:val="0"/>
              <w:spacing w:line="276" w:lineRule="auto"/>
              <w:jc w:val="both"/>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jc w:val="both"/>
              <w:rPr>
                <w:color w:val="000000"/>
                <w:sz w:val="22"/>
                <w:szCs w:val="22"/>
                <w:lang w:val="fr-BE"/>
              </w:rPr>
            </w:pP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jc w:val="both"/>
              <w:textAlignment w:val="auto"/>
              <w:rPr>
                <w:rFonts w:cs="Mangal"/>
                <w:sz w:val="22"/>
                <w:szCs w:val="22"/>
              </w:rPr>
            </w:pPr>
          </w:p>
          <w:p>
            <w:pPr>
              <w:numPr>
                <w:ilvl w:val="0"/>
                <w:numId w:val="22"/>
              </w:numPr>
              <w:overflowPunct/>
              <w:adjustRightInd/>
              <w:spacing w:line="276" w:lineRule="auto"/>
              <w:ind w:left="782" w:hanging="357"/>
              <w:jc w:val="both"/>
              <w:textAlignment w:val="auto"/>
              <w:rPr>
                <w:rFonts w:cs="Mangal"/>
                <w:sz w:val="22"/>
                <w:szCs w:val="22"/>
              </w:rPr>
            </w:pPr>
            <w:r>
              <w:rPr>
                <w:rFonts w:cs="Mangal"/>
                <w:b/>
                <w:sz w:val="22"/>
                <w:szCs w:val="22"/>
              </w:rPr>
              <w:t>Voyage et circulation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demander/donner des informations au sujet de la location de moyens de transport pour une entreprise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jc w:val="both"/>
              <w:textAlignment w:val="auto"/>
              <w:rPr>
                <w:rFonts w:cs="Mangal"/>
                <w:sz w:val="22"/>
                <w:szCs w:val="22"/>
              </w:rPr>
            </w:pPr>
          </w:p>
          <w:p>
            <w:pPr>
              <w:numPr>
                <w:ilvl w:val="0"/>
                <w:numId w:val="22"/>
              </w:numPr>
              <w:overflowPunct/>
              <w:adjustRightInd/>
              <w:spacing w:before="120" w:after="120" w:line="276" w:lineRule="auto"/>
              <w:jc w:val="both"/>
              <w:textAlignment w:val="auto"/>
              <w:rPr>
                <w:rFonts w:cs="Mangal"/>
                <w:sz w:val="22"/>
                <w:szCs w:val="22"/>
              </w:rPr>
            </w:pPr>
            <w:r>
              <w:rPr>
                <w:rFonts w:cs="Mangal"/>
                <w:b/>
                <w:sz w:val="22"/>
                <w:szCs w:val="22"/>
              </w:rPr>
              <w:t>Environnement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8"/>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8"/>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jc w:val="both"/>
              <w:textAlignment w:val="auto"/>
              <w:rPr>
                <w:rFonts w:cs="Mangal"/>
                <w:sz w:val="22"/>
                <w:szCs w:val="22"/>
              </w:rPr>
            </w:pPr>
          </w:p>
          <w:p>
            <w:pPr>
              <w:numPr>
                <w:ilvl w:val="0"/>
                <w:numId w:val="22"/>
              </w:numPr>
              <w:overflowPunct/>
              <w:adjustRightInd/>
              <w:spacing w:before="120" w:after="120" w:line="276" w:lineRule="auto"/>
              <w:jc w:val="both"/>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jc w:val="both"/>
              <w:textAlignment w:val="auto"/>
              <w:rPr>
                <w:b/>
                <w:sz w:val="22"/>
                <w:szCs w:val="22"/>
              </w:rPr>
            </w:pPr>
          </w:p>
          <w:p>
            <w:pPr>
              <w:numPr>
                <w:ilvl w:val="0"/>
                <w:numId w:val="22"/>
              </w:numPr>
              <w:overflowPunct/>
              <w:adjustRightInd/>
              <w:spacing w:before="120" w:after="120" w:line="276" w:lineRule="auto"/>
              <w:jc w:val="both"/>
              <w:textAlignment w:val="auto"/>
              <w:rPr>
                <w:b/>
                <w:sz w:val="22"/>
                <w:szCs w:val="22"/>
              </w:rPr>
            </w:pPr>
            <w:r>
              <w:rPr>
                <w:b/>
                <w:color w:val="000000"/>
                <w:sz w:val="22"/>
                <w:szCs w:val="22"/>
              </w:rPr>
              <w:t>Culture et civilisation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jc w:val="both"/>
              <w:textAlignment w:val="auto"/>
              <w:rPr>
                <w:rFonts w:cs="Mangal"/>
                <w:sz w:val="22"/>
                <w:szCs w:val="22"/>
              </w:rPr>
            </w:pPr>
          </w:p>
          <w:p>
            <w:pPr>
              <w:numPr>
                <w:ilvl w:val="0"/>
                <w:numId w:val="22"/>
              </w:numPr>
              <w:overflowPunct/>
              <w:adjustRightInd/>
              <w:spacing w:before="120" w:after="120" w:line="276" w:lineRule="auto"/>
              <w:jc w:val="both"/>
              <w:textAlignment w:val="auto"/>
              <w:rPr>
                <w:b/>
                <w:sz w:val="22"/>
                <w:szCs w:val="22"/>
              </w:rPr>
            </w:pPr>
            <w:r>
              <w:rPr>
                <w:b/>
                <w:color w:val="000000"/>
                <w:sz w:val="22"/>
                <w:szCs w:val="22"/>
              </w:rPr>
              <w:t>Organisation</w:t>
            </w:r>
            <w:r>
              <w:rPr>
                <w:b/>
                <w:sz w:val="22"/>
                <w:szCs w:val="22"/>
              </w:rPr>
              <w:t xml:space="preserve"> de séminaires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recueillir les impressions des participants en fin de journée ou de séminaire et les remercier</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jc w:val="both"/>
              <w:textAlignment w:val="auto"/>
              <w:rPr>
                <w:rFonts w:cs="Mangal"/>
                <w:sz w:val="16"/>
                <w:szCs w:val="16"/>
              </w:rPr>
            </w:pPr>
          </w:p>
          <w:p>
            <w:pPr>
              <w:numPr>
                <w:ilvl w:val="0"/>
                <w:numId w:val="22"/>
              </w:numPr>
              <w:overflowPunct/>
              <w:adjustRightInd/>
              <w:spacing w:before="120" w:after="120" w:line="276" w:lineRule="auto"/>
              <w:jc w:val="both"/>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6"/>
                <w:szCs w:val="16"/>
              </w:rPr>
            </w:pPr>
          </w:p>
          <w:p>
            <w:pPr>
              <w:numPr>
                <w:ilvl w:val="0"/>
                <w:numId w:val="22"/>
              </w:numPr>
              <w:overflowPunct/>
              <w:adjustRightInd/>
              <w:spacing w:before="120" w:after="120" w:line="276" w:lineRule="auto"/>
              <w:jc w:val="both"/>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ind w:left="346"/>
              <w:textAlignment w:val="auto"/>
              <w:rPr>
                <w:rFonts w:cs="Mangal"/>
                <w:sz w:val="22"/>
                <w:szCs w:val="22"/>
              </w:rPr>
            </w:pPr>
          </w:p>
        </w:tc>
      </w:tr>
      <w:tr>
        <w:trPr>
          <w:trHeight w:val="1264"/>
        </w:trP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vAlign w:val="center"/>
          </w:tcPr>
          <w:p>
            <w:pPr>
              <w:numPr>
                <w:ilvl w:val="0"/>
                <w:numId w:val="44"/>
              </w:numPr>
              <w:overflowPunct/>
              <w:adjustRightInd/>
              <w:spacing w:before="120" w:after="120" w:line="276" w:lineRule="auto"/>
              <w:jc w:val="both"/>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jc w:val="both"/>
              <w:textAlignment w:val="auto"/>
              <w:rPr>
                <w:rFonts w:cs="Mangal"/>
                <w:sz w:val="16"/>
                <w:szCs w:val="16"/>
              </w:rPr>
            </w:pPr>
          </w:p>
          <w:p>
            <w:pPr>
              <w:numPr>
                <w:ilvl w:val="0"/>
                <w:numId w:val="44"/>
              </w:numPr>
              <w:overflowPunct/>
              <w:adjustRightInd/>
              <w:spacing w:before="120" w:after="120" w:line="276" w:lineRule="auto"/>
              <w:jc w:val="both"/>
              <w:textAlignment w:val="auto"/>
              <w:rPr>
                <w:rFonts w:cs="Mangal"/>
                <w:sz w:val="22"/>
                <w:szCs w:val="22"/>
              </w:rPr>
            </w:pPr>
            <w:r>
              <w:rPr>
                <w:b/>
                <w:color w:val="000000"/>
                <w:sz w:val="22"/>
                <w:szCs w:val="22"/>
              </w:rPr>
              <w:t>Hébergement</w:t>
            </w:r>
            <w:r>
              <w:rPr>
                <w:rFonts w:cs="Mangal"/>
                <w:sz w:val="22"/>
                <w:szCs w:val="22"/>
              </w:rPr>
              <w: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line="276" w:lineRule="auto"/>
              <w:ind w:left="785"/>
              <w:jc w:val="both"/>
              <w:textAlignment w:val="auto"/>
              <w:rPr>
                <w:b/>
                <w:color w:val="000000"/>
                <w:sz w:val="16"/>
                <w:szCs w:val="16"/>
              </w:rPr>
            </w:pPr>
          </w:p>
          <w:p>
            <w:pPr>
              <w:numPr>
                <w:ilvl w:val="0"/>
                <w:numId w:val="44"/>
              </w:numPr>
              <w:overflowPunct/>
              <w:adjustRightInd/>
              <w:spacing w:before="120" w:after="120" w:line="276" w:lineRule="auto"/>
              <w:jc w:val="both"/>
              <w:textAlignment w:val="auto"/>
              <w:rPr>
                <w:b/>
                <w:color w:val="000000"/>
                <w:sz w:val="22"/>
                <w:szCs w:val="22"/>
              </w:rPr>
            </w:pPr>
            <w:r>
              <w:rPr>
                <w:b/>
                <w:color w:val="000000"/>
                <w:sz w:val="22"/>
                <w:szCs w:val="22"/>
              </w:rPr>
              <w:t>Voyage et circulation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avantages et les inconvénients d’un moyen de transport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jc w:val="both"/>
              <w:textAlignment w:val="auto"/>
              <w:rPr>
                <w:rFonts w:cs="Mangal"/>
                <w:sz w:val="22"/>
                <w:szCs w:val="22"/>
              </w:rPr>
            </w:pPr>
          </w:p>
          <w:p>
            <w:pPr>
              <w:overflowPunct/>
              <w:adjustRightInd/>
              <w:spacing w:before="120" w:after="120" w:line="276" w:lineRule="auto"/>
              <w:ind w:left="785" w:hanging="288"/>
              <w:jc w:val="both"/>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jc w:val="both"/>
              <w:textAlignment w:val="auto"/>
              <w:rPr>
                <w:rFonts w:cs="Mangal"/>
                <w:sz w:val="22"/>
                <w:szCs w:val="22"/>
              </w:rPr>
            </w:pPr>
          </w:p>
          <w:p>
            <w:pPr>
              <w:overflowPunct/>
              <w:adjustRightInd/>
              <w:spacing w:before="120" w:after="120" w:line="276" w:lineRule="auto"/>
              <w:ind w:left="785" w:hanging="288"/>
              <w:jc w:val="both"/>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before="120" w:after="120"/>
              <w:ind w:left="488"/>
              <w:textAlignment w:val="auto"/>
              <w:rPr>
                <w:rFonts w:cs="Mangal"/>
                <w:sz w:val="22"/>
                <w:szCs w:val="22"/>
              </w:rPr>
            </w:pPr>
          </w:p>
          <w:p>
            <w:pPr>
              <w:overflowPunct/>
              <w:adjustRightInd/>
              <w:spacing w:before="120" w:after="120" w:line="276" w:lineRule="auto"/>
              <w:ind w:left="785" w:hanging="288"/>
              <w:jc w:val="both"/>
              <w:textAlignment w:val="auto"/>
              <w:rPr>
                <w:rFonts w:cs="Mangal"/>
                <w:b/>
                <w:sz w:val="22"/>
                <w:szCs w:val="22"/>
              </w:rPr>
            </w:pPr>
            <w:r>
              <w:rPr>
                <w:rFonts w:cs="Mangal"/>
                <w:b/>
                <w:sz w:val="22"/>
                <w:szCs w:val="22"/>
              </w:rPr>
              <w:t>F. Culture et civilisation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spacing w:before="120" w:after="120"/>
              <w:ind w:left="488"/>
              <w:textAlignment w:val="auto"/>
              <w:rPr>
                <w:rFonts w:cs="Mangal"/>
                <w:sz w:val="22"/>
                <w:szCs w:val="22"/>
              </w:rPr>
            </w:pPr>
          </w:p>
          <w:p>
            <w:pPr>
              <w:overflowPunct/>
              <w:adjustRightInd/>
              <w:spacing w:before="120" w:after="120" w:line="276" w:lineRule="auto"/>
              <w:ind w:left="785" w:hanging="288"/>
              <w:jc w:val="both"/>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22"/>
                <w:szCs w:val="22"/>
              </w:rPr>
            </w:pPr>
          </w:p>
          <w:p>
            <w:pPr>
              <w:overflowPunct/>
              <w:adjustRightInd/>
              <w:spacing w:before="120" w:after="120"/>
              <w:ind w:left="488"/>
              <w:textAlignment w:val="auto"/>
              <w:rPr>
                <w:rFonts w:cs="Mangal"/>
                <w:sz w:val="22"/>
                <w:szCs w:val="22"/>
              </w:rPr>
            </w:pPr>
          </w:p>
          <w:p>
            <w:pPr>
              <w:overflowPunct/>
              <w:adjustRightInd/>
              <w:spacing w:before="120" w:after="120" w:line="276" w:lineRule="auto"/>
              <w:ind w:left="785" w:hanging="288"/>
              <w:jc w:val="both"/>
              <w:textAlignment w:val="auto"/>
              <w:rPr>
                <w:rFonts w:cs="Mangal"/>
                <w:b/>
                <w:sz w:val="22"/>
                <w:szCs w:val="22"/>
              </w:rPr>
            </w:pPr>
            <w:r>
              <w:rPr>
                <w:rFonts w:cs="Mangal"/>
                <w:b/>
                <w:sz w:val="22"/>
                <w:szCs w:val="22"/>
              </w:rPr>
              <w:lastRenderedPageBreak/>
              <w:t>H. Promotion / distribution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1"/>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1"/>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11"/>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1"/>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rPr>
          <w:trHeight w:val="5942"/>
        </w:trP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12"/>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différentes voies de communication (terrestres, fluviaux, aériens, …)</w:t>
            </w:r>
          </w:p>
          <w:p>
            <w:pPr>
              <w:numPr>
                <w:ilvl w:val="0"/>
                <w:numId w:val="12"/>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spacing w:line="276" w:lineRule="auto"/>
              <w:ind w:left="360"/>
              <w:jc w:val="both"/>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spacing w:line="276" w:lineRule="auto"/>
              <w:ind w:left="360"/>
              <w:jc w:val="both"/>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spacing w:line="276" w:lineRule="auto"/>
              <w:jc w:val="both"/>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lastRenderedPageBreak/>
              <w:t>Code de la route</w:t>
            </w:r>
          </w:p>
          <w:p>
            <w:pPr>
              <w:numPr>
                <w:ilvl w:val="0"/>
                <w:numId w:val="19"/>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8"/>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8"/>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6237"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6237"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6237"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6237"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rPr>
          <w:trHeight w:val="1369"/>
        </w:trP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6237"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8"/>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8"/>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Pr>
        <w:rPr>
          <w:color w:val="FF0000"/>
        </w:rPr>
      </w:pPr>
    </w:p>
    <w:p>
      <w:pPr>
        <w:rPr>
          <w:color w:val="FF0000"/>
        </w:rPr>
      </w:pPr>
    </w:p>
    <w:p>
      <w:pPr>
        <w:keepNext/>
        <w:widowControl w:val="0"/>
        <w:numPr>
          <w:ilvl w:val="0"/>
          <w:numId w:val="17"/>
        </w:numPr>
        <w:rPr>
          <w:rFonts w:cs="Mangal"/>
          <w:b/>
          <w:bCs/>
          <w:sz w:val="22"/>
          <w:szCs w:val="22"/>
        </w:rPr>
      </w:pPr>
      <w:r>
        <w:rPr>
          <w:rFonts w:cs="Mangal"/>
          <w:b/>
          <w:bCs/>
          <w:sz w:val="22"/>
          <w:szCs w:val="22"/>
        </w:rPr>
        <w:t>Etc.</w:t>
      </w:r>
    </w:p>
    <w:p>
      <w:pPr>
        <w:rPr>
          <w:b/>
          <w:sz w:val="22"/>
        </w:rPr>
      </w:pPr>
    </w:p>
    <w:p>
      <w:pPr>
        <w:rPr>
          <w:b/>
          <w:sz w:val="22"/>
        </w:rPr>
      </w:pPr>
    </w:p>
    <w:p>
      <w:pPr>
        <w:numPr>
          <w:ilvl w:val="0"/>
          <w:numId w:val="16"/>
        </w:numPr>
        <w:rPr>
          <w:b/>
          <w:sz w:val="22"/>
        </w:rPr>
      </w:pPr>
      <w:r>
        <w:rPr>
          <w:b/>
          <w:sz w:val="22"/>
        </w:rPr>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jc w:val="both"/>
        <w:rPr>
          <w:sz w:val="22"/>
        </w:rPr>
      </w:pPr>
    </w:p>
    <w:p>
      <w:pPr>
        <w:jc w:val="both"/>
        <w:rPr>
          <w:sz w:val="22"/>
        </w:rPr>
      </w:pPr>
    </w:p>
    <w:p>
      <w:pPr>
        <w:numPr>
          <w:ilvl w:val="0"/>
          <w:numId w:val="16"/>
        </w:numPr>
        <w:rPr>
          <w:b/>
          <w:sz w:val="22"/>
        </w:rPr>
      </w:pPr>
      <w:r>
        <w:rPr>
          <w:b/>
          <w:sz w:val="22"/>
        </w:rPr>
        <w:t>CHARGE(S) DE COURS</w:t>
      </w:r>
    </w:p>
    <w:p>
      <w:pPr>
        <w:rPr>
          <w:sz w:val="22"/>
        </w:rPr>
      </w:pPr>
    </w:p>
    <w:p>
      <w:pPr>
        <w:ind w:left="426"/>
        <w:rPr>
          <w:sz w:val="22"/>
        </w:rPr>
      </w:pPr>
      <w:r>
        <w:rPr>
          <w:sz w:val="22"/>
        </w:rPr>
        <w:t>Le chargé de cours sera un enseignant.</w:t>
      </w:r>
    </w:p>
    <w:p>
      <w:pPr>
        <w:ind w:left="426"/>
        <w:rPr>
          <w:sz w:val="22"/>
        </w:rPr>
      </w:pPr>
    </w:p>
    <w:p/>
    <w:p>
      <w:pPr>
        <w:numPr>
          <w:ilvl w:val="0"/>
          <w:numId w:val="16"/>
        </w:numPr>
        <w:rPr>
          <w:b/>
          <w:sz w:val="22"/>
        </w:rPr>
      </w:pPr>
      <w:r>
        <w:rPr>
          <w:b/>
          <w:sz w:val="22"/>
        </w:rPr>
        <w:t>HORAIRE MINIMUM DE L’UNITE D'ENSEIGNEMENT</w:t>
      </w:r>
    </w:p>
    <w:p>
      <w:pPr>
        <w:suppressAutoHyphens/>
        <w:jc w:val="both"/>
        <w:rPr>
          <w:rFonts w:cs="Mangal"/>
          <w:spacing w:val="-2"/>
          <w:sz w:val="22"/>
          <w:szCs w:val="22"/>
        </w:rPr>
      </w:pPr>
    </w:p>
    <w:p>
      <w:pPr>
        <w:suppressAutoHyphens/>
        <w:jc w:val="both"/>
        <w:rPr>
          <w:rFonts w:cs="Mangal"/>
          <w:spacing w:val="-2"/>
          <w:sz w:val="22"/>
          <w:szCs w:val="22"/>
        </w:rPr>
      </w:pPr>
    </w:p>
    <w:tbl>
      <w:tblPr>
        <w:tblW w:w="8890" w:type="dxa"/>
        <w:tblInd w:w="1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62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 xml:space="preserve">7.1.  </w:t>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1</w:t>
            </w:r>
          </w:p>
        </w:tc>
        <w:tc>
          <w:tcPr>
            <w:tcW w:w="1620" w:type="dxa"/>
          </w:tcPr>
          <w:p>
            <w:pPr>
              <w:suppressAutoHyphens/>
              <w:jc w:val="center"/>
              <w:rPr>
                <w:rFonts w:cs="Mangal"/>
                <w:spacing w:val="-2"/>
                <w:sz w:val="22"/>
                <w:szCs w:val="22"/>
              </w:rPr>
            </w:pPr>
            <w:r>
              <w:rPr>
                <w:rFonts w:cs="Mangal"/>
                <w:spacing w:val="-2"/>
                <w:sz w:val="22"/>
                <w:szCs w:val="22"/>
              </w:rPr>
              <w:t>CG</w:t>
            </w:r>
          </w:p>
        </w:tc>
        <w:tc>
          <w:tcPr>
            <w:tcW w:w="1620" w:type="dxa"/>
          </w:tcPr>
          <w:p>
            <w:pPr>
              <w:suppressAutoHyphens/>
              <w:jc w:val="center"/>
              <w:rPr>
                <w:rFonts w:cs="Mangal"/>
                <w:spacing w:val="-2"/>
                <w:sz w:val="22"/>
                <w:szCs w:val="22"/>
              </w:rPr>
            </w:pPr>
            <w:r>
              <w:rPr>
                <w:rFonts w:cs="Mangal"/>
                <w:spacing w:val="-2"/>
                <w:sz w:val="22"/>
                <w:szCs w:val="22"/>
              </w:rPr>
              <w:t>A</w:t>
            </w:r>
          </w:p>
        </w:tc>
        <w:tc>
          <w:tcPr>
            <w:tcW w:w="2160" w:type="dxa"/>
          </w:tcPr>
          <w:p>
            <w:pPr>
              <w:suppressAutoHyphens/>
              <w:jc w:val="center"/>
              <w:rPr>
                <w:rFonts w:cs="Mangal"/>
                <w:spacing w:val="-2"/>
                <w:sz w:val="22"/>
                <w:szCs w:val="22"/>
              </w:rPr>
            </w:pPr>
            <w:r>
              <w:rPr>
                <w:rFonts w:cs="Mangal"/>
                <w:spacing w:val="-2"/>
                <w:sz w:val="22"/>
                <w:szCs w:val="22"/>
              </w:rPr>
              <w:t>64</w:t>
            </w:r>
          </w:p>
        </w:tc>
      </w:tr>
      <w:tr>
        <w:tc>
          <w:tcPr>
            <w:tcW w:w="3490" w:type="dxa"/>
          </w:tcPr>
          <w:p>
            <w:pPr>
              <w:suppressAutoHyphens/>
              <w:ind w:left="543" w:hanging="543"/>
              <w:jc w:val="both"/>
              <w:rPr>
                <w:rFonts w:cs="Mangal"/>
                <w:spacing w:val="-2"/>
                <w:sz w:val="22"/>
                <w:szCs w:val="22"/>
              </w:rPr>
            </w:pPr>
            <w:r>
              <w:rPr>
                <w:rFonts w:cs="Mangal"/>
                <w:spacing w:val="-2"/>
                <w:sz w:val="22"/>
                <w:szCs w:val="22"/>
              </w:rPr>
              <w:t>7.2.  Part d'autonomie</w:t>
            </w:r>
          </w:p>
        </w:tc>
        <w:tc>
          <w:tcPr>
            <w:tcW w:w="1620" w:type="dxa"/>
          </w:tcPr>
          <w:p>
            <w:pPr>
              <w:suppressAutoHyphens/>
              <w:jc w:val="both"/>
              <w:rPr>
                <w:rFonts w:cs="Mangal"/>
                <w:spacing w:val="-2"/>
                <w:sz w:val="22"/>
                <w:szCs w:val="22"/>
              </w:rPr>
            </w:pPr>
          </w:p>
        </w:tc>
        <w:tc>
          <w:tcPr>
            <w:tcW w:w="162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62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1</w:t>
    </w:r>
    <w:r>
      <w:tab/>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21</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jc w:val="right"/>
    </w:pP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sz w:val="18"/>
          <w:szCs w:val="18"/>
        </w:rPr>
        <w:t>Cadre européen commun de référence pour les langues</w:t>
      </w:r>
      <w:r>
        <w:rPr>
          <w:sz w:val="18"/>
          <w:szCs w:val="18"/>
        </w:rP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B7E8E7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310613"/>
    <w:multiLevelType w:val="hybridMultilevel"/>
    <w:tmpl w:val="982E93A0"/>
    <w:lvl w:ilvl="0" w:tplc="254EA49A">
      <w:start w:val="1"/>
      <w:numFmt w:val="decimal"/>
      <w:lvlText w:val="%1."/>
      <w:lvlJc w:val="left"/>
      <w:pPr>
        <w:tabs>
          <w:tab w:val="num" w:pos="780"/>
        </w:tabs>
        <w:ind w:left="780" w:hanging="4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8FF3E81"/>
    <w:multiLevelType w:val="multilevel"/>
    <w:tmpl w:val="3C42FD8E"/>
    <w:lvl w:ilvl="0">
      <w:start w:val="3"/>
      <w:numFmt w:val="none"/>
      <w:lvlText w:val="9."/>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2324D"/>
    <w:multiLevelType w:val="hybridMultilevel"/>
    <w:tmpl w:val="F8B8578E"/>
    <w:lvl w:ilvl="0" w:tplc="B5FE6780">
      <w:start w:val="16"/>
      <w:numFmt w:val="bullet"/>
      <w:lvlText w:val="-"/>
      <w:lvlJc w:val="left"/>
      <w:pPr>
        <w:ind w:left="1074" w:hanging="360"/>
      </w:pPr>
      <w:rPr>
        <w:rFonts w:ascii="Times New Roman" w:eastAsia="Times New Roman" w:hAnsi="Times New Roman" w:hint="default"/>
      </w:rPr>
    </w:lvl>
    <w:lvl w:ilvl="1" w:tplc="080C0003" w:tentative="1">
      <w:start w:val="1"/>
      <w:numFmt w:val="bullet"/>
      <w:lvlText w:val="o"/>
      <w:lvlJc w:val="left"/>
      <w:pPr>
        <w:ind w:left="1794" w:hanging="360"/>
      </w:pPr>
      <w:rPr>
        <w:rFonts w:ascii="Courier New" w:hAnsi="Courier New" w:hint="default"/>
      </w:rPr>
    </w:lvl>
    <w:lvl w:ilvl="2" w:tplc="080C0005" w:tentative="1">
      <w:start w:val="1"/>
      <w:numFmt w:val="bullet"/>
      <w:lvlText w:val=""/>
      <w:lvlJc w:val="left"/>
      <w:pPr>
        <w:ind w:left="2514" w:hanging="360"/>
      </w:pPr>
      <w:rPr>
        <w:rFonts w:ascii="Wingdings" w:hAnsi="Wingdings" w:hint="default"/>
      </w:rPr>
    </w:lvl>
    <w:lvl w:ilvl="3" w:tplc="080C0001" w:tentative="1">
      <w:start w:val="1"/>
      <w:numFmt w:val="bullet"/>
      <w:lvlText w:val=""/>
      <w:lvlJc w:val="left"/>
      <w:pPr>
        <w:ind w:left="3234" w:hanging="360"/>
      </w:pPr>
      <w:rPr>
        <w:rFonts w:ascii="Symbol" w:hAnsi="Symbol" w:hint="default"/>
      </w:rPr>
    </w:lvl>
    <w:lvl w:ilvl="4" w:tplc="080C0003" w:tentative="1">
      <w:start w:val="1"/>
      <w:numFmt w:val="bullet"/>
      <w:lvlText w:val="o"/>
      <w:lvlJc w:val="left"/>
      <w:pPr>
        <w:ind w:left="3954" w:hanging="360"/>
      </w:pPr>
      <w:rPr>
        <w:rFonts w:ascii="Courier New" w:hAnsi="Courier New" w:hint="default"/>
      </w:rPr>
    </w:lvl>
    <w:lvl w:ilvl="5" w:tplc="080C0005" w:tentative="1">
      <w:start w:val="1"/>
      <w:numFmt w:val="bullet"/>
      <w:lvlText w:val=""/>
      <w:lvlJc w:val="left"/>
      <w:pPr>
        <w:ind w:left="4674" w:hanging="360"/>
      </w:pPr>
      <w:rPr>
        <w:rFonts w:ascii="Wingdings" w:hAnsi="Wingdings" w:hint="default"/>
      </w:rPr>
    </w:lvl>
    <w:lvl w:ilvl="6" w:tplc="080C0001" w:tentative="1">
      <w:start w:val="1"/>
      <w:numFmt w:val="bullet"/>
      <w:lvlText w:val=""/>
      <w:lvlJc w:val="left"/>
      <w:pPr>
        <w:ind w:left="5394" w:hanging="360"/>
      </w:pPr>
      <w:rPr>
        <w:rFonts w:ascii="Symbol" w:hAnsi="Symbol" w:hint="default"/>
      </w:rPr>
    </w:lvl>
    <w:lvl w:ilvl="7" w:tplc="080C0003" w:tentative="1">
      <w:start w:val="1"/>
      <w:numFmt w:val="bullet"/>
      <w:lvlText w:val="o"/>
      <w:lvlJc w:val="left"/>
      <w:pPr>
        <w:ind w:left="6114" w:hanging="360"/>
      </w:pPr>
      <w:rPr>
        <w:rFonts w:ascii="Courier New" w:hAnsi="Courier New" w:hint="default"/>
      </w:rPr>
    </w:lvl>
    <w:lvl w:ilvl="8" w:tplc="080C0005" w:tentative="1">
      <w:start w:val="1"/>
      <w:numFmt w:val="bullet"/>
      <w:lvlText w:val=""/>
      <w:lvlJc w:val="left"/>
      <w:pPr>
        <w:ind w:left="6834" w:hanging="360"/>
      </w:pPr>
      <w:rPr>
        <w:rFonts w:ascii="Wingdings" w:hAnsi="Wingdings" w:hint="default"/>
      </w:rPr>
    </w:lvl>
  </w:abstractNum>
  <w:abstractNum w:abstractNumId="8" w15:restartNumberingAfterBreak="0">
    <w:nsid w:val="0DC57EDF"/>
    <w:multiLevelType w:val="hybridMultilevel"/>
    <w:tmpl w:val="03AC307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097106"/>
    <w:multiLevelType w:val="multilevel"/>
    <w:tmpl w:val="1EF882D6"/>
    <w:lvl w:ilvl="0">
      <w:start w:val="6"/>
      <w:numFmt w:val="decimal"/>
      <w:lvlText w:val="%1."/>
      <w:lvlJc w:val="left"/>
      <w:pPr>
        <w:tabs>
          <w:tab w:val="num" w:pos="780"/>
        </w:tabs>
        <w:ind w:left="780" w:hanging="4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7"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4779FC"/>
    <w:multiLevelType w:val="hybridMultilevel"/>
    <w:tmpl w:val="1662F67A"/>
    <w:lvl w:ilvl="0" w:tplc="670A4BF2">
      <w:start w:val="1"/>
      <w:numFmt w:val="bullet"/>
      <w:lvlText w:val=""/>
      <w:lvlJc w:val="left"/>
      <w:pPr>
        <w:ind w:left="1211" w:hanging="360"/>
      </w:pPr>
      <w:rPr>
        <w:rFonts w:ascii="Symbol" w:hAnsi="Symbol"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19"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21" w15:restartNumberingAfterBreak="0">
    <w:nsid w:val="3BDA4AA4"/>
    <w:multiLevelType w:val="hybridMultilevel"/>
    <w:tmpl w:val="78245874"/>
    <w:lvl w:ilvl="0" w:tplc="02A02450">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7A4222A"/>
    <w:multiLevelType w:val="hybridMultilevel"/>
    <w:tmpl w:val="64440FA6"/>
    <w:lvl w:ilvl="0" w:tplc="E0663C36">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4E8E719C"/>
    <w:multiLevelType w:val="hybridMultilevel"/>
    <w:tmpl w:val="8500C26A"/>
    <w:lvl w:ilvl="0" w:tplc="EEF6EF0E">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7D43AE1"/>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BF17514"/>
    <w:multiLevelType w:val="hybridMultilevel"/>
    <w:tmpl w:val="80DACD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EC139D"/>
    <w:multiLevelType w:val="hybridMultilevel"/>
    <w:tmpl w:val="89B6ABA8"/>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F36E645E">
      <w:start w:val="1"/>
      <w:numFmt w:val="bullet"/>
      <w:lvlText w:val=""/>
      <w:lvlJc w:val="left"/>
      <w:pPr>
        <w:tabs>
          <w:tab w:val="num" w:pos="643"/>
        </w:tabs>
        <w:ind w:left="643" w:hanging="360"/>
      </w:pPr>
      <w:rPr>
        <w:rFonts w:ascii="Wingdings" w:hAnsi="Wingdings" w:hint="default"/>
        <w:sz w:val="22"/>
        <w:szCs w:val="22"/>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7"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8" w15:restartNumberingAfterBreak="0">
    <w:nsid w:val="6BC77671"/>
    <w:multiLevelType w:val="hybridMultilevel"/>
    <w:tmpl w:val="A956EB1E"/>
    <w:lvl w:ilvl="0" w:tplc="5D68D16C">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9" w15:restartNumberingAfterBreak="0">
    <w:nsid w:val="72DD4C66"/>
    <w:multiLevelType w:val="hybridMultilevel"/>
    <w:tmpl w:val="944235C8"/>
    <w:lvl w:ilvl="0" w:tplc="080C0005">
      <w:start w:val="1"/>
      <w:numFmt w:val="bullet"/>
      <w:lvlText w:val=""/>
      <w:lvlJc w:val="left"/>
      <w:pPr>
        <w:ind w:left="1713" w:hanging="360"/>
      </w:pPr>
      <w:rPr>
        <w:rFonts w:ascii="Wingdings" w:hAnsi="Wingdings"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40"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3"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4"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7"/>
  </w:num>
  <w:num w:numId="6">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7">
    <w:abstractNumId w:val="42"/>
  </w:num>
  <w:num w:numId="8">
    <w:abstractNumId w:val="31"/>
  </w:num>
  <w:num w:numId="9">
    <w:abstractNumId w:val="13"/>
  </w:num>
  <w:num w:numId="10">
    <w:abstractNumId w:val="16"/>
  </w:num>
  <w:num w:numId="11">
    <w:abstractNumId w:val="36"/>
  </w:num>
  <w:num w:numId="12">
    <w:abstractNumId w:val="37"/>
  </w:num>
  <w:num w:numId="13">
    <w:abstractNumId w:val="27"/>
  </w:num>
  <w:num w:numId="14">
    <w:abstractNumId w:val="19"/>
  </w:num>
  <w:num w:numId="15">
    <w:abstractNumId w:val="10"/>
  </w:num>
  <w:num w:numId="16">
    <w:abstractNumId w:val="4"/>
  </w:num>
  <w:num w:numId="17">
    <w:abstractNumId w:val="11"/>
  </w:num>
  <w:num w:numId="18">
    <w:abstractNumId w:val="35"/>
  </w:num>
  <w:num w:numId="19">
    <w:abstractNumId w:val="20"/>
  </w:num>
  <w:num w:numId="20">
    <w:abstractNumId w:val="12"/>
  </w:num>
  <w:num w:numId="21">
    <w:abstractNumId w:val="22"/>
  </w:num>
  <w:num w:numId="22">
    <w:abstractNumId w:val="26"/>
  </w:num>
  <w:num w:numId="23">
    <w:abstractNumId w:val="41"/>
  </w:num>
  <w:num w:numId="24">
    <w:abstractNumId w:val="29"/>
  </w:num>
  <w:num w:numId="25">
    <w:abstractNumId w:val="34"/>
  </w:num>
  <w:num w:numId="26">
    <w:abstractNumId w:val="1"/>
  </w:num>
  <w:num w:numId="27">
    <w:abstractNumId w:val="17"/>
  </w:num>
  <w:num w:numId="28">
    <w:abstractNumId w:val="3"/>
  </w:num>
  <w:num w:numId="29">
    <w:abstractNumId w:val="15"/>
  </w:num>
  <w:num w:numId="30">
    <w:abstractNumId w:val="32"/>
  </w:num>
  <w:num w:numId="31">
    <w:abstractNumId w:val="6"/>
  </w:num>
  <w:num w:numId="32">
    <w:abstractNumId w:val="9"/>
  </w:num>
  <w:num w:numId="33">
    <w:abstractNumId w:val="25"/>
  </w:num>
  <w:num w:numId="34">
    <w:abstractNumId w:val="44"/>
  </w:num>
  <w:num w:numId="35">
    <w:abstractNumId w:val="40"/>
  </w:num>
  <w:num w:numId="36">
    <w:abstractNumId w:val="5"/>
  </w:num>
  <w:num w:numId="37">
    <w:abstractNumId w:val="14"/>
  </w:num>
  <w:num w:numId="38">
    <w:abstractNumId w:val="21"/>
  </w:num>
  <w:num w:numId="39">
    <w:abstractNumId w:val="38"/>
  </w:num>
  <w:num w:numId="40">
    <w:abstractNumId w:val="23"/>
  </w:num>
  <w:num w:numId="41">
    <w:abstractNumId w:val="24"/>
  </w:num>
  <w:num w:numId="42">
    <w:abstractNumId w:val="8"/>
  </w:num>
  <w:num w:numId="43">
    <w:abstractNumId w:val="28"/>
  </w:num>
  <w:num w:numId="44">
    <w:abstractNumId w:val="30"/>
  </w:num>
  <w:num w:numId="45">
    <w:abstractNumId w:val="39"/>
  </w:num>
  <w:num w:numId="46">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69D3E51E-AD69-454E-88AB-4CAB0A29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sz w:val="20"/>
      <w:szCs w:val="20"/>
      <w:lang w:val="fr-FR" w:eastAsia="fr-FR"/>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customStyle="1" w:styleId="Paragraphedeliste1">
    <w:name w:val="Paragraphe de liste1"/>
    <w:basedOn w:val="Normal"/>
    <w:uiPriority w:val="99"/>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BodyTextIndentChar">
    <w:name w:val="Body Text Indent Char"/>
    <w:basedOn w:val="Policepardfaut"/>
    <w:uiPriority w:val="99"/>
    <w:semiHidden/>
    <w:locked/>
    <w:rPr>
      <w:rFonts w:cs="Times New Roman"/>
      <w:sz w:val="20"/>
      <w:szCs w:val="20"/>
      <w:lang w:val="fr-FR" w:eastAsia="fr-FR"/>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paragraph" w:styleId="Paragraphedeliste">
    <w:name w:val="List Paragraph"/>
    <w:basedOn w:val="Normal"/>
    <w:uiPriority w:val="99"/>
    <w:qFormat/>
    <w:pPr>
      <w:ind w:left="708"/>
    </w:pPr>
    <w:rPr>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500631">
      <w:marLeft w:val="0"/>
      <w:marRight w:val="0"/>
      <w:marTop w:val="0"/>
      <w:marBottom w:val="0"/>
      <w:divBdr>
        <w:top w:val="none" w:sz="0" w:space="0" w:color="auto"/>
        <w:left w:val="none" w:sz="0" w:space="0" w:color="auto"/>
        <w:bottom w:val="none" w:sz="0" w:space="0" w:color="auto"/>
        <w:right w:val="none" w:sz="0" w:space="0" w:color="auto"/>
      </w:divBdr>
    </w:div>
    <w:div w:id="105311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4822</Words>
  <Characters>26522</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31282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2016-06-13T14:51:00Z</cp:lastPrinted>
  <dcterms:created xsi:type="dcterms:W3CDTF">2016-06-29T06:59:00Z</dcterms:created>
  <dcterms:modified xsi:type="dcterms:W3CDTF">2017-02-07T10:36:00Z</dcterms:modified>
</cp:coreProperties>
</file>